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2D0D60">
      <w:pPr>
        <w:keepNext w:val="0"/>
        <w:keepLines w:val="0"/>
        <w:pageBreakBefore w:val="0"/>
        <w:widowControl w:val="0"/>
        <w:kinsoku/>
        <w:wordWrap/>
        <w:overflowPunct/>
        <w:topLinePunct w:val="0"/>
        <w:autoSpaceDE/>
        <w:autoSpaceDN/>
        <w:bidi w:val="0"/>
        <w:adjustRightInd/>
        <w:snapToGrid/>
        <w:spacing w:line="576" w:lineRule="exact"/>
        <w:ind w:right="0" w:firstLine="0"/>
        <w:textAlignment w:val="auto"/>
        <w:rPr>
          <w:rFonts w:hint="eastAsia" w:ascii="黑体" w:hAnsi="黑体" w:eastAsia="黑体" w:cs="黑体"/>
          <w:szCs w:val="32"/>
          <w:lang w:eastAsia="zh-CN"/>
        </w:rPr>
      </w:pPr>
      <w:r>
        <w:rPr>
          <w:rFonts w:hint="eastAsia" w:ascii="黑体" w:hAnsi="黑体" w:eastAsia="黑体" w:cs="黑体"/>
          <w:szCs w:val="32"/>
          <w:lang w:eastAsia="zh-CN"/>
        </w:rPr>
        <w:t>附件1</w:t>
      </w:r>
    </w:p>
    <w:p w14:paraId="2E4962F3">
      <w:pPr>
        <w:keepNext w:val="0"/>
        <w:keepLines w:val="0"/>
        <w:pageBreakBefore w:val="0"/>
        <w:widowControl w:val="0"/>
        <w:kinsoku/>
        <w:wordWrap/>
        <w:overflowPunct/>
        <w:topLinePunct w:val="0"/>
        <w:autoSpaceDE/>
        <w:autoSpaceDN/>
        <w:bidi w:val="0"/>
        <w:adjustRightInd/>
        <w:snapToGrid/>
        <w:spacing w:line="576" w:lineRule="exact"/>
        <w:ind w:right="0" w:firstLine="0"/>
        <w:jc w:val="both"/>
        <w:textAlignment w:val="auto"/>
        <w:rPr>
          <w:rFonts w:hint="eastAsia" w:ascii="方正小标宋_GBK" w:hAnsi="华文中宋" w:eastAsia="方正小标宋_GBK"/>
          <w:sz w:val="44"/>
          <w:szCs w:val="44"/>
          <w:lang w:eastAsia="zh-CN"/>
        </w:rPr>
      </w:pPr>
    </w:p>
    <w:p w14:paraId="4FC93F99">
      <w:pPr>
        <w:keepNext w:val="0"/>
        <w:keepLines w:val="0"/>
        <w:pageBreakBefore w:val="0"/>
        <w:widowControl w:val="0"/>
        <w:kinsoku/>
        <w:wordWrap/>
        <w:overflowPunct/>
        <w:topLinePunct w:val="0"/>
        <w:autoSpaceDE/>
        <w:autoSpaceDN/>
        <w:bidi w:val="0"/>
        <w:adjustRightInd/>
        <w:snapToGrid/>
        <w:spacing w:line="576" w:lineRule="exact"/>
        <w:ind w:right="0" w:firstLine="0"/>
        <w:jc w:val="center"/>
        <w:textAlignment w:val="auto"/>
        <w:rPr>
          <w:rFonts w:hint="eastAsia" w:ascii="方正小标宋_GBK" w:hAnsi="华文中宋" w:eastAsia="方正小标宋_GBK"/>
          <w:sz w:val="44"/>
          <w:szCs w:val="44"/>
          <w:lang w:eastAsia="zh-CN"/>
        </w:rPr>
      </w:pPr>
    </w:p>
    <w:p w14:paraId="7CF60F3E">
      <w:pPr>
        <w:keepNext w:val="0"/>
        <w:keepLines w:val="0"/>
        <w:pageBreakBefore w:val="0"/>
        <w:widowControl w:val="0"/>
        <w:kinsoku/>
        <w:wordWrap/>
        <w:overflowPunct/>
        <w:topLinePunct w:val="0"/>
        <w:autoSpaceDE/>
        <w:autoSpaceDN/>
        <w:bidi w:val="0"/>
        <w:adjustRightInd/>
        <w:snapToGrid/>
        <w:spacing w:line="576" w:lineRule="exact"/>
        <w:ind w:right="0" w:firstLine="0"/>
        <w:jc w:val="center"/>
        <w:textAlignment w:val="auto"/>
        <w:rPr>
          <w:rFonts w:hint="eastAsia" w:ascii="方正小标宋_GBK" w:hAnsi="华文中宋" w:eastAsia="方正小标宋_GBK"/>
          <w:sz w:val="48"/>
          <w:szCs w:val="48"/>
          <w:lang w:eastAsia="zh-CN"/>
        </w:rPr>
      </w:pPr>
    </w:p>
    <w:p w14:paraId="3BD1D15B">
      <w:pPr>
        <w:keepNext w:val="0"/>
        <w:keepLines w:val="0"/>
        <w:pageBreakBefore w:val="0"/>
        <w:widowControl w:val="0"/>
        <w:kinsoku/>
        <w:wordWrap/>
        <w:overflowPunct/>
        <w:topLinePunct w:val="0"/>
        <w:autoSpaceDE/>
        <w:autoSpaceDN/>
        <w:bidi w:val="0"/>
        <w:adjustRightInd/>
        <w:snapToGrid/>
        <w:spacing w:line="576" w:lineRule="exact"/>
        <w:ind w:right="0" w:firstLine="0"/>
        <w:jc w:val="center"/>
        <w:textAlignment w:val="auto"/>
        <w:rPr>
          <w:rFonts w:hint="eastAsia" w:ascii="方正小标宋_GBK" w:hAnsi="方正小标宋_GBK" w:eastAsia="方正小标宋_GBK" w:cs="方正小标宋_GBK"/>
          <w:b/>
          <w:sz w:val="48"/>
          <w:szCs w:val="48"/>
        </w:rPr>
      </w:pPr>
      <w:r>
        <w:rPr>
          <w:rFonts w:hint="eastAsia" w:ascii="方正小标宋_GBK" w:hAnsi="方正小标宋_GBK" w:eastAsia="方正小标宋_GBK" w:cs="方正小标宋_GBK"/>
          <w:sz w:val="48"/>
          <w:szCs w:val="48"/>
          <w:lang w:eastAsia="zh-CN"/>
        </w:rPr>
        <w:t>泰安市</w:t>
      </w:r>
      <w:r>
        <w:rPr>
          <w:rFonts w:hint="eastAsia" w:ascii="方正小标宋_GBK" w:hAnsi="方正小标宋_GBK" w:eastAsia="方正小标宋_GBK" w:cs="方正小标宋_GBK"/>
          <w:sz w:val="48"/>
          <w:szCs w:val="48"/>
        </w:rPr>
        <w:t>创新券</w:t>
      </w:r>
      <w:r>
        <w:rPr>
          <w:rFonts w:hint="eastAsia" w:ascii="方正小标宋_GBK" w:hAnsi="方正小标宋_GBK" w:eastAsia="方正小标宋_GBK" w:cs="方正小标宋_GBK"/>
          <w:sz w:val="48"/>
          <w:szCs w:val="48"/>
          <w:lang w:eastAsia="zh-CN"/>
        </w:rPr>
        <w:t>补助</w:t>
      </w:r>
      <w:r>
        <w:rPr>
          <w:rFonts w:hint="eastAsia" w:ascii="方正小标宋_GBK" w:hAnsi="方正小标宋_GBK" w:eastAsia="方正小标宋_GBK" w:cs="方正小标宋_GBK"/>
          <w:sz w:val="48"/>
          <w:szCs w:val="48"/>
        </w:rPr>
        <w:t>申请表</w:t>
      </w:r>
    </w:p>
    <w:p w14:paraId="29898DC9">
      <w:pPr>
        <w:keepNext w:val="0"/>
        <w:keepLines w:val="0"/>
        <w:pageBreakBefore w:val="0"/>
        <w:widowControl w:val="0"/>
        <w:kinsoku/>
        <w:wordWrap/>
        <w:overflowPunct/>
        <w:topLinePunct w:val="0"/>
        <w:autoSpaceDE/>
        <w:autoSpaceDN/>
        <w:bidi w:val="0"/>
        <w:adjustRightInd/>
        <w:snapToGrid/>
        <w:spacing w:line="576" w:lineRule="exact"/>
        <w:ind w:right="0" w:firstLine="0"/>
        <w:jc w:val="center"/>
        <w:textAlignment w:val="auto"/>
        <w:rPr>
          <w:rFonts w:hint="eastAsia" w:ascii="方正小标宋_GBK" w:hAnsi="华文中宋" w:eastAsia="方正小标宋_GBK"/>
          <w:sz w:val="44"/>
          <w:szCs w:val="44"/>
          <w:lang w:eastAsia="zh-CN"/>
        </w:rPr>
      </w:pPr>
    </w:p>
    <w:p w14:paraId="0EDFDFD2">
      <w:pPr>
        <w:keepNext w:val="0"/>
        <w:keepLines w:val="0"/>
        <w:pageBreakBefore w:val="0"/>
        <w:widowControl w:val="0"/>
        <w:kinsoku/>
        <w:wordWrap/>
        <w:overflowPunct/>
        <w:topLinePunct w:val="0"/>
        <w:autoSpaceDE/>
        <w:autoSpaceDN/>
        <w:bidi w:val="0"/>
        <w:adjustRightInd/>
        <w:snapToGrid/>
        <w:spacing w:line="576" w:lineRule="exact"/>
        <w:ind w:right="0" w:firstLine="0"/>
        <w:jc w:val="center"/>
        <w:textAlignment w:val="auto"/>
        <w:rPr>
          <w:rFonts w:hint="eastAsia" w:ascii="方正楷体_GBK" w:hAnsi="方正楷体_GBK" w:eastAsia="方正楷体_GBK" w:cs="方正楷体_GBK"/>
          <w:szCs w:val="32"/>
          <w:lang w:eastAsia="zh-CN"/>
        </w:rPr>
      </w:pPr>
      <w:r>
        <w:rPr>
          <w:rFonts w:hint="eastAsia" w:ascii="楷体_GB2312" w:hAnsi="楷体_GB2312" w:eastAsia="楷体_GB2312" w:cs="楷体_GB2312"/>
          <w:szCs w:val="32"/>
          <w:lang w:eastAsia="zh-CN"/>
        </w:rPr>
        <w:t>（使用方）</w:t>
      </w:r>
    </w:p>
    <w:p w14:paraId="0CD4FF3A">
      <w:pPr>
        <w:pStyle w:val="2"/>
        <w:numPr>
          <w:ilvl w:val="0"/>
          <w:numId w:val="0"/>
        </w:numPr>
      </w:pPr>
    </w:p>
    <w:p w14:paraId="3C9E7CDB">
      <w:pPr>
        <w:jc w:val="left"/>
        <w:rPr>
          <w:rFonts w:ascii="黑体" w:hAnsi="黑体" w:eastAsia="黑体"/>
          <w:sz w:val="44"/>
          <w:szCs w:val="44"/>
        </w:rPr>
      </w:pPr>
    </w:p>
    <w:p w14:paraId="3E02647E">
      <w:pPr>
        <w:jc w:val="left"/>
        <w:rPr>
          <w:rFonts w:ascii="黑体" w:hAnsi="黑体" w:eastAsia="黑体"/>
          <w:sz w:val="44"/>
          <w:szCs w:val="44"/>
        </w:rPr>
      </w:pPr>
    </w:p>
    <w:p w14:paraId="3D3F4CFD">
      <w:pPr>
        <w:ind w:firstLine="640" w:firstLineChars="200"/>
        <w:jc w:val="both"/>
        <w:rPr>
          <w:rFonts w:hint="eastAsia" w:ascii="仿宋_GB2312" w:hAnsi="仿宋_GB2312" w:eastAsia="仿宋_GB2312" w:cs="仿宋_GB2312"/>
          <w:b w:val="0"/>
          <w:bCs/>
          <w:sz w:val="32"/>
          <w:szCs w:val="32"/>
          <w:u w:val="single"/>
          <w:lang w:val="en-US" w:eastAsia="zh-CN"/>
        </w:rPr>
      </w:pPr>
      <w:r>
        <w:rPr>
          <w:rFonts w:hint="eastAsia" w:ascii="仿宋_GB2312" w:hAnsi="仿宋_GB2312" w:eastAsia="仿宋_GB2312" w:cs="仿宋_GB2312"/>
          <w:b w:val="0"/>
          <w:bCs/>
          <w:sz w:val="32"/>
          <w:szCs w:val="32"/>
        </w:rPr>
        <w:t>申请单位</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u w:val="single"/>
          <w:lang w:val="en-US" w:eastAsia="zh-CN"/>
        </w:rPr>
        <w:t xml:space="preserve">                            （盖章） </w:t>
      </w:r>
    </w:p>
    <w:p w14:paraId="5E33B66B">
      <w:pPr>
        <w:ind w:firstLine="640" w:firstLineChars="200"/>
        <w:jc w:val="left"/>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eastAsia="zh-CN"/>
        </w:rPr>
        <w:t>主管部门：</w:t>
      </w:r>
      <w:r>
        <w:rPr>
          <w:rFonts w:hint="eastAsia" w:ascii="仿宋_GB2312" w:hAnsi="仿宋_GB2312" w:eastAsia="仿宋_GB2312" w:cs="仿宋_GB2312"/>
          <w:b w:val="0"/>
          <w:bCs/>
          <w:sz w:val="32"/>
          <w:szCs w:val="32"/>
          <w:u w:val="single"/>
          <w:lang w:val="en-US" w:eastAsia="zh-CN"/>
        </w:rPr>
        <w:t xml:space="preserve">   （县市区科技、市直主管部门 盖章） </w:t>
      </w:r>
    </w:p>
    <w:p w14:paraId="38D17AC3">
      <w:pPr>
        <w:jc w:val="left"/>
        <w:rPr>
          <w:rFonts w:hint="eastAsia" w:ascii="仿宋_GB2312" w:hAnsi="仿宋_GB2312" w:eastAsia="仿宋_GB2312" w:cs="仿宋_GB2312"/>
          <w:b w:val="0"/>
          <w:bCs/>
          <w:sz w:val="28"/>
          <w:szCs w:val="28"/>
        </w:rPr>
      </w:pPr>
    </w:p>
    <w:p w14:paraId="2F28C680">
      <w:pPr>
        <w:pStyle w:val="2"/>
        <w:numPr>
          <w:ilvl w:val="0"/>
          <w:numId w:val="0"/>
        </w:numPr>
        <w:ind w:left="420"/>
        <w:rPr>
          <w:rFonts w:hint="eastAsia" w:ascii="仿宋_GB2312" w:hAnsi="仿宋_GB2312" w:eastAsia="仿宋_GB2312" w:cs="仿宋_GB2312"/>
          <w:b w:val="0"/>
          <w:bCs/>
          <w:sz w:val="28"/>
          <w:szCs w:val="28"/>
        </w:rPr>
      </w:pPr>
    </w:p>
    <w:p w14:paraId="6E63F75C">
      <w:pPr>
        <w:pStyle w:val="2"/>
        <w:numPr>
          <w:ilvl w:val="0"/>
          <w:numId w:val="0"/>
        </w:numPr>
        <w:ind w:left="420"/>
        <w:rPr>
          <w:rFonts w:hint="eastAsia" w:ascii="仿宋_GB2312" w:hAnsi="仿宋_GB2312" w:eastAsia="仿宋_GB2312" w:cs="仿宋_GB2312"/>
          <w:b w:val="0"/>
          <w:bCs/>
          <w:sz w:val="28"/>
          <w:szCs w:val="28"/>
        </w:rPr>
      </w:pPr>
    </w:p>
    <w:p w14:paraId="4DC80A96">
      <w:pPr>
        <w:jc w:val="left"/>
        <w:rPr>
          <w:rFonts w:hint="eastAsia" w:ascii="仿宋_GB2312" w:hAnsi="仿宋_GB2312" w:eastAsia="仿宋_GB2312" w:cs="仿宋_GB2312"/>
          <w:b w:val="0"/>
          <w:bCs/>
          <w:sz w:val="28"/>
          <w:szCs w:val="28"/>
        </w:rPr>
      </w:pPr>
    </w:p>
    <w:p w14:paraId="1FFA9844">
      <w:pPr>
        <w:pStyle w:val="2"/>
        <w:widowControl w:val="0"/>
        <w:numPr>
          <w:ilvl w:val="0"/>
          <w:numId w:val="0"/>
        </w:numPr>
        <w:jc w:val="both"/>
        <w:rPr>
          <w:rFonts w:hint="eastAsia"/>
        </w:rPr>
      </w:pPr>
    </w:p>
    <w:p w14:paraId="1D2A7ECE">
      <w:pPr>
        <w:pStyle w:val="2"/>
        <w:numPr>
          <w:ilvl w:val="0"/>
          <w:numId w:val="0"/>
        </w:numPr>
        <w:ind w:left="420"/>
        <w:rPr>
          <w:rFonts w:hint="eastAsia" w:ascii="仿宋_GB2312" w:hAnsi="仿宋_GB2312" w:eastAsia="仿宋_GB2312" w:cs="仿宋_GB2312"/>
        </w:rPr>
      </w:pPr>
    </w:p>
    <w:p w14:paraId="05B4385A">
      <w:pPr>
        <w:jc w:val="center"/>
        <w:rPr>
          <w:rFonts w:hint="eastAsia" w:ascii="楷体_GB2312" w:hAnsi="楷体_GB2312" w:eastAsia="楷体_GB2312" w:cs="楷体_GB2312"/>
          <w:b w:val="0"/>
          <w:bCs/>
          <w:sz w:val="32"/>
          <w:szCs w:val="32"/>
        </w:rPr>
      </w:pPr>
      <w:r>
        <w:rPr>
          <w:rFonts w:hint="eastAsia" w:ascii="楷体_GB2312" w:hAnsi="楷体_GB2312" w:eastAsia="楷体_GB2312" w:cs="楷体_GB2312"/>
          <w:b w:val="0"/>
          <w:bCs/>
          <w:sz w:val="32"/>
          <w:szCs w:val="32"/>
          <w:lang w:eastAsia="zh-CN"/>
        </w:rPr>
        <w:t>泰安市</w:t>
      </w:r>
      <w:r>
        <w:rPr>
          <w:rFonts w:hint="eastAsia" w:ascii="楷体_GB2312" w:hAnsi="楷体_GB2312" w:eastAsia="楷体_GB2312" w:cs="楷体_GB2312"/>
          <w:b w:val="0"/>
          <w:bCs/>
          <w:sz w:val="32"/>
          <w:szCs w:val="32"/>
        </w:rPr>
        <w:t>科学技术</w:t>
      </w:r>
      <w:r>
        <w:rPr>
          <w:rFonts w:hint="eastAsia" w:ascii="楷体_GB2312" w:hAnsi="楷体_GB2312" w:eastAsia="楷体_GB2312" w:cs="楷体_GB2312"/>
          <w:b w:val="0"/>
          <w:bCs/>
          <w:sz w:val="32"/>
          <w:szCs w:val="32"/>
          <w:lang w:eastAsia="zh-CN"/>
        </w:rPr>
        <w:t>局</w:t>
      </w:r>
    </w:p>
    <w:p w14:paraId="382A8B71">
      <w:pPr>
        <w:jc w:val="center"/>
        <w:rPr>
          <w:rFonts w:hint="eastAsia" w:ascii="楷体_GB2312" w:hAnsi="楷体_GB2312" w:eastAsia="楷体_GB2312" w:cs="楷体_GB2312"/>
          <w:b/>
          <w:sz w:val="32"/>
          <w:szCs w:val="32"/>
        </w:rPr>
      </w:pPr>
      <w:r>
        <w:rPr>
          <w:rFonts w:hint="eastAsia" w:ascii="楷体_GB2312" w:hAnsi="楷体_GB2312" w:eastAsia="楷体_GB2312" w:cs="楷体_GB2312"/>
          <w:b w:val="0"/>
          <w:bCs/>
          <w:sz w:val="32"/>
          <w:szCs w:val="32"/>
          <w:lang w:val="en-US" w:eastAsia="zh-CN"/>
        </w:rPr>
        <w:t>2025</w:t>
      </w:r>
      <w:r>
        <w:rPr>
          <w:rFonts w:hint="eastAsia" w:ascii="楷体_GB2312" w:hAnsi="楷体_GB2312" w:eastAsia="楷体_GB2312" w:cs="楷体_GB2312"/>
          <w:b w:val="0"/>
          <w:bCs/>
          <w:sz w:val="32"/>
          <w:szCs w:val="32"/>
        </w:rPr>
        <w:t>年</w:t>
      </w:r>
      <w:r>
        <w:rPr>
          <w:rFonts w:hint="eastAsia" w:ascii="楷体_GB2312" w:hAnsi="楷体_GB2312" w:eastAsia="楷体_GB2312" w:cs="楷体_GB2312"/>
          <w:b w:val="0"/>
          <w:bCs/>
          <w:sz w:val="32"/>
          <w:szCs w:val="32"/>
          <w:lang w:val="en-US" w:eastAsia="zh-CN"/>
        </w:rPr>
        <w:t>8</w:t>
      </w:r>
      <w:r>
        <w:rPr>
          <w:rFonts w:hint="eastAsia" w:ascii="楷体_GB2312" w:hAnsi="楷体_GB2312" w:eastAsia="楷体_GB2312" w:cs="楷体_GB2312"/>
          <w:b w:val="0"/>
          <w:bCs/>
          <w:sz w:val="32"/>
          <w:szCs w:val="32"/>
        </w:rPr>
        <w:t>月</w:t>
      </w:r>
    </w:p>
    <w:p w14:paraId="1FDF9E80">
      <w:pPr>
        <w:rPr>
          <w:rFonts w:hint="eastAsia" w:ascii="黑体" w:hAnsi="黑体" w:eastAsia="黑体" w:cs="黑体"/>
          <w:sz w:val="32"/>
          <w:szCs w:val="32"/>
        </w:rPr>
      </w:pPr>
    </w:p>
    <w:p w14:paraId="5B7346FB">
      <w:pPr>
        <w:widowControl/>
        <w:jc w:val="right"/>
        <w:rPr>
          <w:rFonts w:ascii="Calibri" w:hAnsi="Calibri" w:eastAsia="黑体" w:cs="Times New Roman"/>
          <w:sz w:val="24"/>
          <w:szCs w:val="22"/>
        </w:rPr>
      </w:pPr>
    </w:p>
    <w:p w14:paraId="7A7C192F">
      <w:pPr>
        <w:widowControl/>
        <w:jc w:val="right"/>
        <w:rPr>
          <w:rFonts w:ascii="Calibri" w:hAnsi="Calibri" w:eastAsia="黑体" w:cs="Times New Roman"/>
          <w:sz w:val="24"/>
          <w:szCs w:val="22"/>
        </w:rPr>
      </w:pPr>
    </w:p>
    <w:p w14:paraId="399D04FD">
      <w:pPr>
        <w:rPr>
          <w:rFonts w:hint="eastAsia" w:ascii="Calibri" w:hAnsi="Calibri" w:eastAsia="黑体" w:cs="Times New Roman"/>
          <w:sz w:val="28"/>
          <w:szCs w:val="28"/>
        </w:rPr>
      </w:pPr>
      <w:r>
        <w:rPr>
          <w:rFonts w:hint="eastAsia" w:ascii="Calibri" w:hAnsi="Calibri" w:eastAsia="黑体" w:cs="Times New Roman"/>
          <w:sz w:val="28"/>
          <w:szCs w:val="28"/>
        </w:rPr>
        <w:br w:type="page"/>
      </w:r>
    </w:p>
    <w:p w14:paraId="5EC368C8">
      <w:pPr>
        <w:widowControl/>
        <w:jc w:val="left"/>
        <w:rPr>
          <w:rFonts w:hint="eastAsia" w:ascii="Calibri" w:hAnsi="Calibri" w:eastAsia="黑体" w:cs="Times New Roman"/>
          <w:sz w:val="28"/>
          <w:szCs w:val="28"/>
        </w:rPr>
      </w:pPr>
      <w:r>
        <w:rPr>
          <w:rFonts w:hint="eastAsia" w:ascii="Calibri" w:hAnsi="Calibri" w:eastAsia="黑体" w:cs="Times New Roman"/>
          <w:sz w:val="28"/>
          <w:szCs w:val="28"/>
        </w:rPr>
        <w:t>一、基本情况</w:t>
      </w:r>
    </w:p>
    <w:tbl>
      <w:tblPr>
        <w:tblStyle w:val="13"/>
        <w:tblW w:w="8936"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639"/>
        <w:gridCol w:w="2404"/>
        <w:gridCol w:w="1559"/>
        <w:gridCol w:w="1134"/>
        <w:gridCol w:w="2200"/>
      </w:tblGrid>
      <w:tr w14:paraId="4D9FB79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11" w:hRule="atLeast"/>
          <w:jc w:val="center"/>
        </w:trPr>
        <w:tc>
          <w:tcPr>
            <w:tcW w:w="1639" w:type="dxa"/>
            <w:vAlign w:val="center"/>
          </w:tcPr>
          <w:p w14:paraId="78407775">
            <w:pPr>
              <w:jc w:val="center"/>
              <w:rPr>
                <w:rFonts w:hint="eastAsia" w:ascii="仿宋_GB2312" w:hAnsi="仿宋_GB2312" w:eastAsia="仿宋_GB2312" w:cs="仿宋_GB2312"/>
                <w:sz w:val="21"/>
                <w:szCs w:val="22"/>
                <w:lang w:eastAsia="zh-CN"/>
              </w:rPr>
            </w:pPr>
            <w:bookmarkStart w:id="0" w:name="_GoBack" w:colFirst="1" w:colLast="3"/>
            <w:r>
              <w:rPr>
                <w:rFonts w:hint="eastAsia" w:ascii="仿宋_GB2312" w:hAnsi="仿宋_GB2312" w:eastAsia="仿宋_GB2312" w:cs="仿宋_GB2312"/>
                <w:sz w:val="21"/>
                <w:szCs w:val="22"/>
                <w:lang w:eastAsia="zh-CN"/>
              </w:rPr>
              <w:t>开户名称</w:t>
            </w:r>
          </w:p>
        </w:tc>
        <w:tc>
          <w:tcPr>
            <w:tcW w:w="7297" w:type="dxa"/>
            <w:gridSpan w:val="4"/>
            <w:vAlign w:val="center"/>
          </w:tcPr>
          <w:p w14:paraId="1C378CEF">
            <w:pPr>
              <w:jc w:val="center"/>
              <w:rPr>
                <w:rFonts w:hint="eastAsia" w:ascii="仿宋_GB2312" w:hAnsi="仿宋_GB2312" w:eastAsia="仿宋_GB2312" w:cs="仿宋_GB2312"/>
                <w:sz w:val="21"/>
                <w:szCs w:val="22"/>
                <w:lang w:val="en-US" w:eastAsia="zh-CN"/>
              </w:rPr>
            </w:pPr>
          </w:p>
        </w:tc>
      </w:tr>
      <w:bookmarkEnd w:id="0"/>
      <w:tr w14:paraId="48A99A0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1639" w:type="dxa"/>
            <w:vAlign w:val="center"/>
          </w:tcPr>
          <w:p w14:paraId="52DE42CE">
            <w:pPr>
              <w:jc w:val="center"/>
              <w:rPr>
                <w:rFonts w:hint="eastAsia" w:ascii="仿宋_GB2312" w:hAnsi="仿宋_GB2312" w:eastAsia="仿宋_GB2312" w:cs="仿宋_GB2312"/>
                <w:sz w:val="21"/>
                <w:szCs w:val="22"/>
              </w:rPr>
            </w:pPr>
            <w:r>
              <w:rPr>
                <w:rFonts w:hint="eastAsia" w:ascii="仿宋_GB2312" w:hAnsi="仿宋_GB2312" w:eastAsia="仿宋_GB2312" w:cs="仿宋_GB2312"/>
                <w:sz w:val="21"/>
                <w:szCs w:val="22"/>
              </w:rPr>
              <w:t>联 系 人</w:t>
            </w:r>
          </w:p>
        </w:tc>
        <w:tc>
          <w:tcPr>
            <w:tcW w:w="3963" w:type="dxa"/>
            <w:gridSpan w:val="2"/>
            <w:tcBorders>
              <w:top w:val="single" w:color="auto" w:sz="6" w:space="0"/>
              <w:left w:val="single" w:color="auto" w:sz="6" w:space="0"/>
              <w:right w:val="single" w:color="auto" w:sz="6" w:space="0"/>
            </w:tcBorders>
            <w:vAlign w:val="center"/>
          </w:tcPr>
          <w:p w14:paraId="70617AB1">
            <w:pPr>
              <w:jc w:val="center"/>
              <w:rPr>
                <w:rFonts w:hint="eastAsia" w:ascii="仿宋_GB2312" w:hAnsi="仿宋_GB2312" w:eastAsia="仿宋_GB2312" w:cs="仿宋_GB2312"/>
                <w:sz w:val="21"/>
                <w:szCs w:val="22"/>
              </w:rPr>
            </w:pPr>
          </w:p>
        </w:tc>
        <w:tc>
          <w:tcPr>
            <w:tcW w:w="1134" w:type="dxa"/>
            <w:tcBorders>
              <w:top w:val="single" w:color="auto" w:sz="6" w:space="0"/>
              <w:left w:val="single" w:color="auto" w:sz="6" w:space="0"/>
              <w:right w:val="single" w:color="auto" w:sz="6" w:space="0"/>
            </w:tcBorders>
            <w:vAlign w:val="center"/>
          </w:tcPr>
          <w:p w14:paraId="5DEF14DA">
            <w:pPr>
              <w:jc w:val="center"/>
              <w:rPr>
                <w:rFonts w:hint="eastAsia" w:ascii="仿宋_GB2312" w:hAnsi="仿宋_GB2312" w:eastAsia="仿宋_GB2312" w:cs="仿宋_GB2312"/>
                <w:sz w:val="21"/>
                <w:szCs w:val="22"/>
                <w:lang w:eastAsia="zh-CN"/>
              </w:rPr>
            </w:pPr>
            <w:r>
              <w:rPr>
                <w:rFonts w:hint="eastAsia" w:ascii="仿宋_GB2312" w:hAnsi="仿宋_GB2312" w:eastAsia="仿宋_GB2312" w:cs="仿宋_GB2312"/>
                <w:sz w:val="21"/>
                <w:szCs w:val="22"/>
                <w:lang w:eastAsia="zh-CN"/>
              </w:rPr>
              <w:t>联系方式</w:t>
            </w:r>
          </w:p>
        </w:tc>
        <w:tc>
          <w:tcPr>
            <w:tcW w:w="2200" w:type="dxa"/>
            <w:vAlign w:val="center"/>
          </w:tcPr>
          <w:p w14:paraId="548BCF80">
            <w:pPr>
              <w:rPr>
                <w:rFonts w:hint="eastAsia" w:ascii="仿宋_GB2312" w:hAnsi="仿宋_GB2312" w:eastAsia="仿宋_GB2312" w:cs="仿宋_GB2312"/>
                <w:sz w:val="21"/>
                <w:szCs w:val="22"/>
              </w:rPr>
            </w:pPr>
          </w:p>
        </w:tc>
      </w:tr>
      <w:tr w14:paraId="0D4FB49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1639" w:type="dxa"/>
            <w:vAlign w:val="center"/>
          </w:tcPr>
          <w:p w14:paraId="1753B068">
            <w:pPr>
              <w:jc w:val="center"/>
              <w:rPr>
                <w:rFonts w:hint="eastAsia" w:ascii="仿宋_GB2312" w:hAnsi="仿宋_GB2312" w:eastAsia="仿宋_GB2312" w:cs="仿宋_GB2312"/>
                <w:sz w:val="21"/>
                <w:szCs w:val="22"/>
              </w:rPr>
            </w:pPr>
            <w:r>
              <w:rPr>
                <w:rFonts w:hint="eastAsia" w:ascii="仿宋_GB2312" w:hAnsi="仿宋_GB2312" w:eastAsia="仿宋_GB2312" w:cs="仿宋_GB2312"/>
                <w:sz w:val="21"/>
                <w:szCs w:val="22"/>
              </w:rPr>
              <w:t>开户银行</w:t>
            </w:r>
          </w:p>
          <w:p w14:paraId="17125E4A">
            <w:pPr>
              <w:jc w:val="center"/>
              <w:rPr>
                <w:rFonts w:hint="eastAsia" w:ascii="仿宋_GB2312" w:hAnsi="仿宋_GB2312" w:eastAsia="仿宋_GB2312" w:cs="仿宋_GB2312"/>
                <w:sz w:val="21"/>
                <w:szCs w:val="22"/>
                <w:lang w:eastAsia="zh-CN"/>
              </w:rPr>
            </w:pPr>
            <w:r>
              <w:rPr>
                <w:rFonts w:hint="eastAsia" w:ascii="仿宋_GB2312" w:hAnsi="仿宋_GB2312" w:eastAsia="仿宋_GB2312" w:cs="仿宋_GB2312"/>
                <w:sz w:val="21"/>
                <w:szCs w:val="22"/>
                <w:lang w:eastAsia="zh-CN"/>
              </w:rPr>
              <w:t>（具体到支行）</w:t>
            </w:r>
          </w:p>
        </w:tc>
        <w:tc>
          <w:tcPr>
            <w:tcW w:w="2404" w:type="dxa"/>
            <w:tcBorders>
              <w:top w:val="single" w:color="auto" w:sz="6" w:space="0"/>
              <w:left w:val="single" w:color="auto" w:sz="6" w:space="0"/>
              <w:right w:val="single" w:color="auto" w:sz="6" w:space="0"/>
            </w:tcBorders>
            <w:vAlign w:val="center"/>
          </w:tcPr>
          <w:p w14:paraId="6AD73C76">
            <w:pPr>
              <w:jc w:val="center"/>
              <w:rPr>
                <w:rFonts w:hint="eastAsia" w:ascii="仿宋_GB2312" w:hAnsi="仿宋_GB2312" w:eastAsia="仿宋_GB2312" w:cs="仿宋_GB2312"/>
                <w:sz w:val="21"/>
                <w:szCs w:val="22"/>
              </w:rPr>
            </w:pPr>
          </w:p>
        </w:tc>
        <w:tc>
          <w:tcPr>
            <w:tcW w:w="1559" w:type="dxa"/>
            <w:tcBorders>
              <w:top w:val="single" w:color="auto" w:sz="6" w:space="0"/>
              <w:left w:val="single" w:color="auto" w:sz="6" w:space="0"/>
              <w:right w:val="single" w:color="auto" w:sz="6" w:space="0"/>
            </w:tcBorders>
            <w:vAlign w:val="center"/>
          </w:tcPr>
          <w:p w14:paraId="01608C6E">
            <w:pPr>
              <w:jc w:val="center"/>
              <w:rPr>
                <w:rFonts w:hint="eastAsia" w:ascii="仿宋_GB2312" w:hAnsi="仿宋_GB2312" w:eastAsia="仿宋_GB2312" w:cs="仿宋_GB2312"/>
                <w:sz w:val="21"/>
                <w:szCs w:val="22"/>
              </w:rPr>
            </w:pPr>
            <w:r>
              <w:rPr>
                <w:rFonts w:hint="eastAsia" w:ascii="仿宋_GB2312" w:hAnsi="仿宋_GB2312" w:eastAsia="仿宋_GB2312" w:cs="仿宋_GB2312"/>
                <w:sz w:val="21"/>
                <w:szCs w:val="22"/>
              </w:rPr>
              <w:t>银行账号</w:t>
            </w:r>
          </w:p>
        </w:tc>
        <w:tc>
          <w:tcPr>
            <w:tcW w:w="3334" w:type="dxa"/>
            <w:gridSpan w:val="2"/>
            <w:vAlign w:val="center"/>
          </w:tcPr>
          <w:p w14:paraId="128B5661">
            <w:pPr>
              <w:jc w:val="center"/>
              <w:rPr>
                <w:rFonts w:hint="eastAsia" w:ascii="仿宋_GB2312" w:hAnsi="仿宋_GB2312" w:eastAsia="仿宋_GB2312" w:cs="仿宋_GB2312"/>
                <w:sz w:val="21"/>
                <w:szCs w:val="22"/>
              </w:rPr>
            </w:pPr>
          </w:p>
        </w:tc>
      </w:tr>
    </w:tbl>
    <w:p w14:paraId="0F4EBC92">
      <w:pPr>
        <w:widowControl/>
        <w:jc w:val="left"/>
        <w:rPr>
          <w:rFonts w:hint="eastAsia" w:ascii="Calibri" w:hAnsi="Calibri" w:eastAsia="黑体" w:cs="Times New Roman"/>
          <w:sz w:val="28"/>
          <w:szCs w:val="28"/>
        </w:rPr>
      </w:pPr>
      <w:r>
        <w:rPr>
          <w:rFonts w:hint="eastAsia" w:ascii="Calibri" w:hAnsi="Calibri" w:eastAsia="黑体" w:cs="Times New Roman"/>
          <w:sz w:val="28"/>
          <w:szCs w:val="28"/>
        </w:rPr>
        <w:t xml:space="preserve">二、兑现创新券项目明细                        </w:t>
      </w:r>
      <w:r>
        <w:rPr>
          <w:rFonts w:hint="eastAsia" w:ascii="Calibri" w:hAnsi="Calibri" w:eastAsia="黑体" w:cs="Times New Roman"/>
          <w:sz w:val="28"/>
          <w:szCs w:val="28"/>
          <w:lang w:val="en-US" w:eastAsia="zh-CN"/>
        </w:rPr>
        <w:t xml:space="preserve">      </w:t>
      </w:r>
      <w:r>
        <w:rPr>
          <w:rFonts w:hint="eastAsia" w:ascii="Calibri" w:hAnsi="Calibri" w:eastAsia="黑体" w:cs="Times New Roman"/>
          <w:sz w:val="28"/>
          <w:szCs w:val="28"/>
        </w:rPr>
        <w:t>单位（元）</w:t>
      </w:r>
    </w:p>
    <w:tbl>
      <w:tblPr>
        <w:tblStyle w:val="13"/>
        <w:tblW w:w="8951"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76"/>
        <w:gridCol w:w="2118"/>
        <w:gridCol w:w="2853"/>
        <w:gridCol w:w="1132"/>
        <w:gridCol w:w="1046"/>
        <w:gridCol w:w="1126"/>
      </w:tblGrid>
      <w:tr w14:paraId="7E6130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93" w:hRule="atLeast"/>
          <w:jc w:val="center"/>
        </w:trPr>
        <w:tc>
          <w:tcPr>
            <w:tcW w:w="676" w:type="dxa"/>
            <w:vMerge w:val="restart"/>
            <w:vAlign w:val="center"/>
          </w:tcPr>
          <w:p w14:paraId="0441CC2D">
            <w:pPr>
              <w:jc w:val="center"/>
              <w:rPr>
                <w:rFonts w:hint="eastAsia" w:ascii="仿宋_GB2312" w:hAnsi="仿宋_GB2312" w:eastAsia="仿宋_GB2312" w:cs="仿宋_GB2312"/>
                <w:sz w:val="21"/>
                <w:szCs w:val="22"/>
              </w:rPr>
            </w:pPr>
            <w:r>
              <w:rPr>
                <w:rFonts w:hint="eastAsia" w:ascii="仿宋_GB2312" w:hAnsi="仿宋_GB2312" w:eastAsia="仿宋_GB2312" w:cs="仿宋_GB2312"/>
                <w:sz w:val="21"/>
                <w:szCs w:val="22"/>
              </w:rPr>
              <w:t>序号</w:t>
            </w:r>
          </w:p>
        </w:tc>
        <w:tc>
          <w:tcPr>
            <w:tcW w:w="2118" w:type="dxa"/>
            <w:vMerge w:val="restart"/>
            <w:vAlign w:val="center"/>
          </w:tcPr>
          <w:p w14:paraId="471CAE8F">
            <w:pPr>
              <w:jc w:val="center"/>
              <w:rPr>
                <w:rFonts w:hint="eastAsia" w:ascii="仿宋_GB2312" w:hAnsi="仿宋_GB2312" w:eastAsia="仿宋_GB2312" w:cs="仿宋_GB2312"/>
                <w:sz w:val="21"/>
                <w:szCs w:val="22"/>
                <w:lang w:eastAsia="zh-CN"/>
              </w:rPr>
            </w:pPr>
            <w:r>
              <w:rPr>
                <w:rFonts w:hint="eastAsia" w:ascii="仿宋_GB2312" w:hAnsi="仿宋_GB2312" w:eastAsia="仿宋_GB2312" w:cs="仿宋_GB2312"/>
                <w:sz w:val="21"/>
                <w:szCs w:val="22"/>
                <w:lang w:eastAsia="zh-CN"/>
              </w:rPr>
              <w:t>创新券编号</w:t>
            </w:r>
          </w:p>
        </w:tc>
        <w:tc>
          <w:tcPr>
            <w:tcW w:w="2853" w:type="dxa"/>
            <w:vMerge w:val="restart"/>
            <w:vAlign w:val="center"/>
          </w:tcPr>
          <w:p w14:paraId="1273D1FE">
            <w:pPr>
              <w:jc w:val="center"/>
              <w:rPr>
                <w:rFonts w:hint="eastAsia" w:ascii="仿宋_GB2312" w:hAnsi="仿宋_GB2312" w:eastAsia="仿宋_GB2312" w:cs="仿宋_GB2312"/>
                <w:sz w:val="21"/>
                <w:szCs w:val="22"/>
                <w:lang w:eastAsia="zh-CN"/>
              </w:rPr>
            </w:pPr>
            <w:r>
              <w:rPr>
                <w:rFonts w:hint="eastAsia" w:ascii="仿宋_GB2312" w:hAnsi="仿宋_GB2312" w:eastAsia="仿宋_GB2312" w:cs="仿宋_GB2312"/>
                <w:sz w:val="21"/>
                <w:szCs w:val="22"/>
                <w:lang w:eastAsia="zh-CN"/>
              </w:rPr>
              <w:t>检测方</w:t>
            </w:r>
          </w:p>
        </w:tc>
        <w:tc>
          <w:tcPr>
            <w:tcW w:w="1132" w:type="dxa"/>
            <w:vMerge w:val="restart"/>
            <w:vAlign w:val="center"/>
          </w:tcPr>
          <w:p w14:paraId="1FA64FB4">
            <w:pPr>
              <w:jc w:val="center"/>
              <w:rPr>
                <w:rFonts w:hint="eastAsia" w:ascii="仿宋_GB2312" w:hAnsi="仿宋_GB2312" w:eastAsia="仿宋_GB2312" w:cs="仿宋_GB2312"/>
                <w:sz w:val="21"/>
                <w:szCs w:val="22"/>
                <w:lang w:eastAsia="zh-CN"/>
              </w:rPr>
            </w:pPr>
            <w:r>
              <w:rPr>
                <w:rFonts w:hint="eastAsia" w:ascii="仿宋_GB2312" w:hAnsi="仿宋_GB2312" w:eastAsia="仿宋_GB2312" w:cs="仿宋_GB2312"/>
                <w:sz w:val="21"/>
                <w:szCs w:val="22"/>
                <w:lang w:eastAsia="zh-CN"/>
              </w:rPr>
              <w:t>检测费用</w:t>
            </w:r>
          </w:p>
        </w:tc>
        <w:tc>
          <w:tcPr>
            <w:tcW w:w="1046" w:type="dxa"/>
            <w:vMerge w:val="restart"/>
            <w:vAlign w:val="center"/>
          </w:tcPr>
          <w:p w14:paraId="1D4D1323">
            <w:pPr>
              <w:jc w:val="center"/>
              <w:rPr>
                <w:rFonts w:hint="eastAsia" w:ascii="仿宋_GB2312" w:hAnsi="仿宋_GB2312" w:eastAsia="仿宋_GB2312" w:cs="仿宋_GB2312"/>
                <w:sz w:val="21"/>
                <w:szCs w:val="22"/>
                <w:lang w:eastAsia="zh-CN"/>
              </w:rPr>
            </w:pPr>
            <w:r>
              <w:rPr>
                <w:rFonts w:hint="eastAsia" w:ascii="仿宋_GB2312" w:hAnsi="仿宋_GB2312" w:eastAsia="仿宋_GB2312" w:cs="仿宋_GB2312"/>
                <w:sz w:val="21"/>
                <w:szCs w:val="22"/>
                <w:lang w:eastAsia="zh-CN"/>
              </w:rPr>
              <w:t>省级兑现金额</w:t>
            </w:r>
          </w:p>
        </w:tc>
        <w:tc>
          <w:tcPr>
            <w:tcW w:w="1126" w:type="dxa"/>
            <w:vMerge w:val="restart"/>
            <w:vAlign w:val="center"/>
          </w:tcPr>
          <w:p w14:paraId="48E8E896">
            <w:pPr>
              <w:jc w:val="center"/>
              <w:rPr>
                <w:rFonts w:hint="eastAsia" w:ascii="仿宋_GB2312" w:hAnsi="仿宋_GB2312" w:eastAsia="仿宋_GB2312" w:cs="仿宋_GB2312"/>
                <w:sz w:val="21"/>
                <w:szCs w:val="22"/>
              </w:rPr>
            </w:pPr>
            <w:r>
              <w:rPr>
                <w:rFonts w:hint="eastAsia" w:ascii="仿宋_GB2312" w:hAnsi="仿宋_GB2312" w:eastAsia="仿宋_GB2312" w:cs="仿宋_GB2312"/>
                <w:sz w:val="21"/>
                <w:szCs w:val="22"/>
              </w:rPr>
              <w:t>申请</w:t>
            </w:r>
            <w:r>
              <w:rPr>
                <w:rFonts w:hint="eastAsia" w:ascii="仿宋_GB2312" w:hAnsi="仿宋_GB2312" w:eastAsia="仿宋_GB2312" w:cs="仿宋_GB2312"/>
                <w:sz w:val="21"/>
                <w:szCs w:val="22"/>
                <w:lang w:eastAsia="zh-CN"/>
              </w:rPr>
              <w:t>市级补贴</w:t>
            </w:r>
            <w:r>
              <w:rPr>
                <w:rFonts w:hint="eastAsia" w:ascii="仿宋_GB2312" w:hAnsi="仿宋_GB2312" w:eastAsia="仿宋_GB2312" w:cs="仿宋_GB2312"/>
                <w:sz w:val="21"/>
                <w:szCs w:val="22"/>
              </w:rPr>
              <w:t>金额</w:t>
            </w:r>
          </w:p>
        </w:tc>
      </w:tr>
      <w:tr w14:paraId="0F70E4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2" w:hRule="atLeast"/>
          <w:jc w:val="center"/>
        </w:trPr>
        <w:tc>
          <w:tcPr>
            <w:tcW w:w="676" w:type="dxa"/>
            <w:vMerge w:val="continue"/>
            <w:vAlign w:val="center"/>
          </w:tcPr>
          <w:p w14:paraId="37EF5DC5">
            <w:pPr>
              <w:rPr>
                <w:rFonts w:hint="eastAsia" w:ascii="仿宋_GB2312" w:hAnsi="仿宋_GB2312" w:eastAsia="仿宋_GB2312" w:cs="仿宋_GB2312"/>
              </w:rPr>
            </w:pPr>
          </w:p>
        </w:tc>
        <w:tc>
          <w:tcPr>
            <w:tcW w:w="2118" w:type="dxa"/>
            <w:vMerge w:val="continue"/>
            <w:tcBorders>
              <w:top w:val="single" w:color="000000" w:sz="6" w:space="0"/>
              <w:left w:val="single" w:color="000000" w:sz="6" w:space="0"/>
              <w:right w:val="single" w:color="000000" w:sz="6" w:space="0"/>
            </w:tcBorders>
            <w:vAlign w:val="center"/>
          </w:tcPr>
          <w:p w14:paraId="710B6D28">
            <w:pPr>
              <w:rPr>
                <w:rFonts w:hint="eastAsia" w:ascii="仿宋_GB2312" w:hAnsi="仿宋_GB2312" w:eastAsia="仿宋_GB2312" w:cs="仿宋_GB2312"/>
              </w:rPr>
            </w:pPr>
          </w:p>
        </w:tc>
        <w:tc>
          <w:tcPr>
            <w:tcW w:w="2853" w:type="dxa"/>
            <w:vMerge w:val="continue"/>
            <w:tcBorders>
              <w:top w:val="single" w:color="000000" w:sz="6" w:space="0"/>
              <w:left w:val="single" w:color="000000" w:sz="6" w:space="0"/>
              <w:right w:val="single" w:color="000000" w:sz="6" w:space="0"/>
            </w:tcBorders>
            <w:vAlign w:val="center"/>
          </w:tcPr>
          <w:p w14:paraId="313943F0">
            <w:pPr>
              <w:rPr>
                <w:rFonts w:hint="eastAsia" w:ascii="仿宋_GB2312" w:hAnsi="仿宋_GB2312" w:eastAsia="仿宋_GB2312" w:cs="仿宋_GB2312"/>
              </w:rPr>
            </w:pPr>
          </w:p>
        </w:tc>
        <w:tc>
          <w:tcPr>
            <w:tcW w:w="1132" w:type="dxa"/>
            <w:vMerge w:val="continue"/>
            <w:tcBorders>
              <w:top w:val="single" w:color="000000" w:sz="6" w:space="0"/>
              <w:left w:val="single" w:color="000000" w:sz="6" w:space="0"/>
              <w:right w:val="single" w:color="000000" w:sz="6" w:space="0"/>
            </w:tcBorders>
            <w:vAlign w:val="center"/>
          </w:tcPr>
          <w:p w14:paraId="7521073A">
            <w:pPr>
              <w:rPr>
                <w:rFonts w:hint="eastAsia" w:ascii="仿宋_GB2312" w:hAnsi="仿宋_GB2312" w:eastAsia="仿宋_GB2312" w:cs="仿宋_GB2312"/>
              </w:rPr>
            </w:pPr>
          </w:p>
        </w:tc>
        <w:tc>
          <w:tcPr>
            <w:tcW w:w="1046" w:type="dxa"/>
            <w:vMerge w:val="continue"/>
            <w:tcBorders>
              <w:top w:val="single" w:color="000000" w:sz="6" w:space="0"/>
              <w:left w:val="single" w:color="000000" w:sz="6" w:space="0"/>
              <w:right w:val="single" w:color="000000" w:sz="6" w:space="0"/>
            </w:tcBorders>
            <w:vAlign w:val="center"/>
          </w:tcPr>
          <w:p w14:paraId="0CD8EFA2">
            <w:pPr>
              <w:rPr>
                <w:rFonts w:hint="eastAsia" w:ascii="仿宋_GB2312" w:hAnsi="仿宋_GB2312" w:eastAsia="仿宋_GB2312" w:cs="仿宋_GB2312"/>
              </w:rPr>
            </w:pPr>
          </w:p>
        </w:tc>
        <w:tc>
          <w:tcPr>
            <w:tcW w:w="1126" w:type="dxa"/>
            <w:vMerge w:val="continue"/>
            <w:vAlign w:val="center"/>
          </w:tcPr>
          <w:p w14:paraId="1A9B52C9">
            <w:pPr>
              <w:rPr>
                <w:rFonts w:hint="eastAsia" w:ascii="仿宋_GB2312" w:hAnsi="仿宋_GB2312" w:eastAsia="仿宋_GB2312" w:cs="仿宋_GB2312"/>
              </w:rPr>
            </w:pPr>
          </w:p>
        </w:tc>
      </w:tr>
      <w:tr w14:paraId="0A0C3B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33" w:hRule="atLeast"/>
          <w:jc w:val="center"/>
        </w:trPr>
        <w:tc>
          <w:tcPr>
            <w:tcW w:w="676" w:type="dxa"/>
            <w:vMerge w:val="restart"/>
            <w:vAlign w:val="center"/>
          </w:tcPr>
          <w:p w14:paraId="55E0997A">
            <w:pPr>
              <w:jc w:val="center"/>
              <w:rPr>
                <w:rFonts w:hint="eastAsia" w:ascii="仿宋_GB2312" w:hAnsi="仿宋_GB2312" w:eastAsia="仿宋_GB2312" w:cs="仿宋_GB2312"/>
                <w:sz w:val="21"/>
                <w:szCs w:val="22"/>
              </w:rPr>
            </w:pPr>
            <w:r>
              <w:rPr>
                <w:rFonts w:hint="eastAsia" w:ascii="仿宋_GB2312" w:hAnsi="仿宋_GB2312" w:eastAsia="仿宋_GB2312" w:cs="仿宋_GB2312"/>
                <w:sz w:val="21"/>
                <w:szCs w:val="22"/>
              </w:rPr>
              <w:t>1</w:t>
            </w:r>
          </w:p>
        </w:tc>
        <w:tc>
          <w:tcPr>
            <w:tcW w:w="2118" w:type="dxa"/>
            <w:vMerge w:val="restart"/>
            <w:tcBorders>
              <w:top w:val="single" w:color="000000" w:sz="6" w:space="0"/>
              <w:left w:val="single" w:color="000000" w:sz="6" w:space="0"/>
              <w:right w:val="single" w:color="000000" w:sz="6" w:space="0"/>
            </w:tcBorders>
            <w:vAlign w:val="center"/>
          </w:tcPr>
          <w:p w14:paraId="2870A5A9">
            <w:pPr>
              <w:jc w:val="left"/>
              <w:rPr>
                <w:rFonts w:hint="eastAsia" w:ascii="仿宋_GB2312" w:hAnsi="仿宋_GB2312" w:eastAsia="仿宋_GB2312" w:cs="仿宋_GB2312"/>
                <w:sz w:val="21"/>
                <w:szCs w:val="22"/>
              </w:rPr>
            </w:pPr>
          </w:p>
        </w:tc>
        <w:tc>
          <w:tcPr>
            <w:tcW w:w="2853" w:type="dxa"/>
            <w:vMerge w:val="restart"/>
            <w:tcBorders>
              <w:top w:val="single" w:color="000000" w:sz="6" w:space="0"/>
              <w:left w:val="single" w:color="000000" w:sz="6" w:space="0"/>
              <w:right w:val="single" w:color="000000" w:sz="6" w:space="0"/>
            </w:tcBorders>
            <w:vAlign w:val="center"/>
          </w:tcPr>
          <w:p w14:paraId="30A9787E">
            <w:pPr>
              <w:jc w:val="left"/>
              <w:rPr>
                <w:rFonts w:hint="eastAsia" w:ascii="仿宋_GB2312" w:hAnsi="仿宋_GB2312" w:eastAsia="仿宋_GB2312" w:cs="仿宋_GB2312"/>
                <w:sz w:val="21"/>
                <w:szCs w:val="22"/>
              </w:rPr>
            </w:pPr>
          </w:p>
        </w:tc>
        <w:tc>
          <w:tcPr>
            <w:tcW w:w="1132" w:type="dxa"/>
            <w:vMerge w:val="restart"/>
            <w:tcBorders>
              <w:top w:val="single" w:color="000000" w:sz="6" w:space="0"/>
              <w:left w:val="single" w:color="000000" w:sz="6" w:space="0"/>
              <w:right w:val="single" w:color="000000" w:sz="6" w:space="0"/>
            </w:tcBorders>
            <w:vAlign w:val="center"/>
          </w:tcPr>
          <w:p w14:paraId="2F2F8540">
            <w:pPr>
              <w:jc w:val="left"/>
              <w:rPr>
                <w:rFonts w:hint="eastAsia" w:ascii="仿宋_GB2312" w:hAnsi="仿宋_GB2312" w:eastAsia="仿宋_GB2312" w:cs="仿宋_GB2312"/>
                <w:sz w:val="21"/>
                <w:szCs w:val="22"/>
              </w:rPr>
            </w:pPr>
          </w:p>
        </w:tc>
        <w:tc>
          <w:tcPr>
            <w:tcW w:w="1046" w:type="dxa"/>
            <w:vMerge w:val="restart"/>
            <w:tcBorders>
              <w:top w:val="single" w:color="000000" w:sz="6" w:space="0"/>
              <w:left w:val="single" w:color="000000" w:sz="6" w:space="0"/>
              <w:right w:val="single" w:color="000000" w:sz="6" w:space="0"/>
            </w:tcBorders>
            <w:vAlign w:val="center"/>
          </w:tcPr>
          <w:p w14:paraId="14355EC7">
            <w:pPr>
              <w:jc w:val="left"/>
              <w:rPr>
                <w:rFonts w:hint="eastAsia" w:ascii="仿宋_GB2312" w:hAnsi="仿宋_GB2312" w:eastAsia="仿宋_GB2312" w:cs="仿宋_GB2312"/>
                <w:sz w:val="21"/>
                <w:szCs w:val="22"/>
              </w:rPr>
            </w:pPr>
          </w:p>
        </w:tc>
        <w:tc>
          <w:tcPr>
            <w:tcW w:w="1126" w:type="dxa"/>
            <w:vMerge w:val="restart"/>
            <w:vAlign w:val="center"/>
          </w:tcPr>
          <w:p w14:paraId="03E0C699">
            <w:pPr>
              <w:jc w:val="left"/>
              <w:rPr>
                <w:rFonts w:hint="eastAsia" w:ascii="仿宋_GB2312" w:hAnsi="仿宋_GB2312" w:eastAsia="仿宋_GB2312" w:cs="仿宋_GB2312"/>
                <w:sz w:val="21"/>
                <w:szCs w:val="22"/>
              </w:rPr>
            </w:pPr>
          </w:p>
        </w:tc>
      </w:tr>
      <w:tr w14:paraId="03D5B5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2" w:hRule="atLeast"/>
          <w:jc w:val="center"/>
        </w:trPr>
        <w:tc>
          <w:tcPr>
            <w:tcW w:w="676" w:type="dxa"/>
            <w:vMerge w:val="continue"/>
            <w:vAlign w:val="center"/>
          </w:tcPr>
          <w:p w14:paraId="07C6078A">
            <w:pPr>
              <w:rPr>
                <w:rFonts w:hint="eastAsia" w:ascii="仿宋_GB2312" w:hAnsi="仿宋_GB2312" w:eastAsia="仿宋_GB2312" w:cs="仿宋_GB2312"/>
              </w:rPr>
            </w:pPr>
          </w:p>
        </w:tc>
        <w:tc>
          <w:tcPr>
            <w:tcW w:w="2118" w:type="dxa"/>
            <w:vMerge w:val="continue"/>
            <w:tcBorders>
              <w:top w:val="single" w:color="000000" w:sz="6" w:space="0"/>
              <w:left w:val="single" w:color="000000" w:sz="6" w:space="0"/>
              <w:right w:val="single" w:color="000000" w:sz="6" w:space="0"/>
            </w:tcBorders>
            <w:vAlign w:val="center"/>
          </w:tcPr>
          <w:p w14:paraId="48A5BDC3">
            <w:pPr>
              <w:rPr>
                <w:rFonts w:hint="eastAsia" w:ascii="仿宋_GB2312" w:hAnsi="仿宋_GB2312" w:eastAsia="仿宋_GB2312" w:cs="仿宋_GB2312"/>
              </w:rPr>
            </w:pPr>
          </w:p>
        </w:tc>
        <w:tc>
          <w:tcPr>
            <w:tcW w:w="2853" w:type="dxa"/>
            <w:vMerge w:val="continue"/>
            <w:tcBorders>
              <w:top w:val="single" w:color="000000" w:sz="6" w:space="0"/>
              <w:left w:val="single" w:color="000000" w:sz="6" w:space="0"/>
              <w:right w:val="single" w:color="000000" w:sz="6" w:space="0"/>
            </w:tcBorders>
            <w:vAlign w:val="center"/>
          </w:tcPr>
          <w:p w14:paraId="30C46152">
            <w:pPr>
              <w:rPr>
                <w:rFonts w:hint="eastAsia" w:ascii="仿宋_GB2312" w:hAnsi="仿宋_GB2312" w:eastAsia="仿宋_GB2312" w:cs="仿宋_GB2312"/>
              </w:rPr>
            </w:pPr>
          </w:p>
        </w:tc>
        <w:tc>
          <w:tcPr>
            <w:tcW w:w="1132" w:type="dxa"/>
            <w:vMerge w:val="continue"/>
            <w:tcBorders>
              <w:top w:val="single" w:color="000000" w:sz="6" w:space="0"/>
              <w:left w:val="single" w:color="000000" w:sz="6" w:space="0"/>
              <w:right w:val="single" w:color="000000" w:sz="6" w:space="0"/>
            </w:tcBorders>
            <w:vAlign w:val="center"/>
          </w:tcPr>
          <w:p w14:paraId="4D951BF5">
            <w:pPr>
              <w:rPr>
                <w:rFonts w:hint="eastAsia" w:ascii="仿宋_GB2312" w:hAnsi="仿宋_GB2312" w:eastAsia="仿宋_GB2312" w:cs="仿宋_GB2312"/>
              </w:rPr>
            </w:pPr>
          </w:p>
        </w:tc>
        <w:tc>
          <w:tcPr>
            <w:tcW w:w="1046" w:type="dxa"/>
            <w:vMerge w:val="continue"/>
            <w:tcBorders>
              <w:top w:val="single" w:color="000000" w:sz="6" w:space="0"/>
              <w:left w:val="single" w:color="000000" w:sz="6" w:space="0"/>
              <w:right w:val="single" w:color="000000" w:sz="6" w:space="0"/>
            </w:tcBorders>
            <w:vAlign w:val="center"/>
          </w:tcPr>
          <w:p w14:paraId="00FD19F1">
            <w:pPr>
              <w:rPr>
                <w:rFonts w:hint="eastAsia" w:ascii="仿宋_GB2312" w:hAnsi="仿宋_GB2312" w:eastAsia="仿宋_GB2312" w:cs="仿宋_GB2312"/>
              </w:rPr>
            </w:pPr>
          </w:p>
        </w:tc>
        <w:tc>
          <w:tcPr>
            <w:tcW w:w="1126" w:type="dxa"/>
            <w:vMerge w:val="continue"/>
            <w:vAlign w:val="center"/>
          </w:tcPr>
          <w:p w14:paraId="1FF0E18C">
            <w:pPr>
              <w:rPr>
                <w:rFonts w:hint="eastAsia" w:ascii="仿宋_GB2312" w:hAnsi="仿宋_GB2312" w:eastAsia="仿宋_GB2312" w:cs="仿宋_GB2312"/>
              </w:rPr>
            </w:pPr>
          </w:p>
        </w:tc>
      </w:tr>
      <w:tr w14:paraId="734ABE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33" w:hRule="atLeast"/>
          <w:jc w:val="center"/>
        </w:trPr>
        <w:tc>
          <w:tcPr>
            <w:tcW w:w="676" w:type="dxa"/>
            <w:vMerge w:val="restart"/>
            <w:vAlign w:val="center"/>
          </w:tcPr>
          <w:p w14:paraId="64FC0ED9">
            <w:pPr>
              <w:jc w:val="center"/>
              <w:rPr>
                <w:rFonts w:hint="eastAsia" w:ascii="仿宋_GB2312" w:hAnsi="仿宋_GB2312" w:eastAsia="仿宋_GB2312" w:cs="仿宋_GB2312"/>
                <w:sz w:val="21"/>
                <w:szCs w:val="22"/>
              </w:rPr>
            </w:pPr>
            <w:r>
              <w:rPr>
                <w:rFonts w:hint="eastAsia" w:ascii="仿宋_GB2312" w:hAnsi="仿宋_GB2312" w:eastAsia="仿宋_GB2312" w:cs="仿宋_GB2312"/>
                <w:sz w:val="21"/>
                <w:szCs w:val="22"/>
              </w:rPr>
              <w:t>2</w:t>
            </w:r>
          </w:p>
        </w:tc>
        <w:tc>
          <w:tcPr>
            <w:tcW w:w="2118" w:type="dxa"/>
            <w:vMerge w:val="restart"/>
            <w:tcBorders>
              <w:top w:val="single" w:color="000000" w:sz="6" w:space="0"/>
              <w:left w:val="single" w:color="000000" w:sz="6" w:space="0"/>
              <w:right w:val="single" w:color="000000" w:sz="6" w:space="0"/>
            </w:tcBorders>
            <w:vAlign w:val="center"/>
          </w:tcPr>
          <w:p w14:paraId="54F02ED4">
            <w:pPr>
              <w:jc w:val="left"/>
              <w:rPr>
                <w:rFonts w:hint="eastAsia" w:ascii="仿宋_GB2312" w:hAnsi="仿宋_GB2312" w:eastAsia="仿宋_GB2312" w:cs="仿宋_GB2312"/>
                <w:sz w:val="21"/>
                <w:szCs w:val="22"/>
              </w:rPr>
            </w:pPr>
          </w:p>
        </w:tc>
        <w:tc>
          <w:tcPr>
            <w:tcW w:w="2853" w:type="dxa"/>
            <w:vMerge w:val="restart"/>
            <w:tcBorders>
              <w:top w:val="single" w:color="000000" w:sz="6" w:space="0"/>
              <w:left w:val="single" w:color="000000" w:sz="6" w:space="0"/>
              <w:right w:val="single" w:color="000000" w:sz="6" w:space="0"/>
            </w:tcBorders>
            <w:vAlign w:val="center"/>
          </w:tcPr>
          <w:p w14:paraId="3761E100">
            <w:pPr>
              <w:jc w:val="left"/>
              <w:rPr>
                <w:rFonts w:hint="eastAsia" w:ascii="仿宋_GB2312" w:hAnsi="仿宋_GB2312" w:eastAsia="仿宋_GB2312" w:cs="仿宋_GB2312"/>
                <w:sz w:val="21"/>
                <w:szCs w:val="22"/>
              </w:rPr>
            </w:pPr>
          </w:p>
        </w:tc>
        <w:tc>
          <w:tcPr>
            <w:tcW w:w="1132" w:type="dxa"/>
            <w:vMerge w:val="restart"/>
            <w:tcBorders>
              <w:top w:val="single" w:color="000000" w:sz="6" w:space="0"/>
              <w:left w:val="single" w:color="000000" w:sz="6" w:space="0"/>
              <w:right w:val="single" w:color="000000" w:sz="6" w:space="0"/>
            </w:tcBorders>
            <w:vAlign w:val="center"/>
          </w:tcPr>
          <w:p w14:paraId="6568222F">
            <w:pPr>
              <w:jc w:val="left"/>
              <w:rPr>
                <w:rFonts w:hint="eastAsia" w:ascii="仿宋_GB2312" w:hAnsi="仿宋_GB2312" w:eastAsia="仿宋_GB2312" w:cs="仿宋_GB2312"/>
                <w:sz w:val="21"/>
                <w:szCs w:val="22"/>
              </w:rPr>
            </w:pPr>
          </w:p>
        </w:tc>
        <w:tc>
          <w:tcPr>
            <w:tcW w:w="1046" w:type="dxa"/>
            <w:vMerge w:val="restart"/>
            <w:tcBorders>
              <w:top w:val="single" w:color="000000" w:sz="6" w:space="0"/>
              <w:left w:val="single" w:color="000000" w:sz="6" w:space="0"/>
              <w:right w:val="single" w:color="000000" w:sz="6" w:space="0"/>
            </w:tcBorders>
            <w:vAlign w:val="center"/>
          </w:tcPr>
          <w:p w14:paraId="4C6253FF">
            <w:pPr>
              <w:jc w:val="left"/>
              <w:rPr>
                <w:rFonts w:hint="eastAsia" w:ascii="仿宋_GB2312" w:hAnsi="仿宋_GB2312" w:eastAsia="仿宋_GB2312" w:cs="仿宋_GB2312"/>
                <w:sz w:val="21"/>
                <w:szCs w:val="22"/>
              </w:rPr>
            </w:pPr>
          </w:p>
        </w:tc>
        <w:tc>
          <w:tcPr>
            <w:tcW w:w="1126" w:type="dxa"/>
            <w:vMerge w:val="restart"/>
            <w:vAlign w:val="center"/>
          </w:tcPr>
          <w:p w14:paraId="48D71BD7">
            <w:pPr>
              <w:jc w:val="left"/>
              <w:rPr>
                <w:rFonts w:hint="eastAsia" w:ascii="仿宋_GB2312" w:hAnsi="仿宋_GB2312" w:eastAsia="仿宋_GB2312" w:cs="仿宋_GB2312"/>
                <w:sz w:val="21"/>
                <w:szCs w:val="22"/>
              </w:rPr>
            </w:pPr>
          </w:p>
        </w:tc>
      </w:tr>
      <w:tr w14:paraId="112D45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2" w:hRule="atLeast"/>
          <w:jc w:val="center"/>
        </w:trPr>
        <w:tc>
          <w:tcPr>
            <w:tcW w:w="676" w:type="dxa"/>
            <w:vMerge w:val="continue"/>
            <w:vAlign w:val="center"/>
          </w:tcPr>
          <w:p w14:paraId="2887631B">
            <w:pPr>
              <w:rPr>
                <w:rFonts w:hint="eastAsia" w:ascii="仿宋_GB2312" w:hAnsi="仿宋_GB2312" w:eastAsia="仿宋_GB2312" w:cs="仿宋_GB2312"/>
              </w:rPr>
            </w:pPr>
          </w:p>
        </w:tc>
        <w:tc>
          <w:tcPr>
            <w:tcW w:w="2118" w:type="dxa"/>
            <w:vMerge w:val="continue"/>
            <w:tcBorders>
              <w:top w:val="single" w:color="000000" w:sz="6" w:space="0"/>
              <w:left w:val="single" w:color="000000" w:sz="6" w:space="0"/>
              <w:right w:val="single" w:color="000000" w:sz="6" w:space="0"/>
            </w:tcBorders>
            <w:vAlign w:val="center"/>
          </w:tcPr>
          <w:p w14:paraId="28670286">
            <w:pPr>
              <w:rPr>
                <w:rFonts w:hint="eastAsia" w:ascii="仿宋_GB2312" w:hAnsi="仿宋_GB2312" w:eastAsia="仿宋_GB2312" w:cs="仿宋_GB2312"/>
              </w:rPr>
            </w:pPr>
          </w:p>
        </w:tc>
        <w:tc>
          <w:tcPr>
            <w:tcW w:w="2853" w:type="dxa"/>
            <w:vMerge w:val="continue"/>
            <w:tcBorders>
              <w:top w:val="single" w:color="000000" w:sz="6" w:space="0"/>
              <w:left w:val="single" w:color="000000" w:sz="6" w:space="0"/>
              <w:right w:val="single" w:color="000000" w:sz="6" w:space="0"/>
            </w:tcBorders>
            <w:vAlign w:val="center"/>
          </w:tcPr>
          <w:p w14:paraId="09B78ECE">
            <w:pPr>
              <w:rPr>
                <w:rFonts w:hint="eastAsia" w:ascii="仿宋_GB2312" w:hAnsi="仿宋_GB2312" w:eastAsia="仿宋_GB2312" w:cs="仿宋_GB2312"/>
              </w:rPr>
            </w:pPr>
          </w:p>
        </w:tc>
        <w:tc>
          <w:tcPr>
            <w:tcW w:w="1132" w:type="dxa"/>
            <w:vMerge w:val="continue"/>
            <w:tcBorders>
              <w:top w:val="single" w:color="000000" w:sz="6" w:space="0"/>
              <w:left w:val="single" w:color="000000" w:sz="6" w:space="0"/>
              <w:right w:val="single" w:color="000000" w:sz="6" w:space="0"/>
            </w:tcBorders>
            <w:vAlign w:val="center"/>
          </w:tcPr>
          <w:p w14:paraId="23BBB16C">
            <w:pPr>
              <w:rPr>
                <w:rFonts w:hint="eastAsia" w:ascii="仿宋_GB2312" w:hAnsi="仿宋_GB2312" w:eastAsia="仿宋_GB2312" w:cs="仿宋_GB2312"/>
              </w:rPr>
            </w:pPr>
          </w:p>
        </w:tc>
        <w:tc>
          <w:tcPr>
            <w:tcW w:w="1046" w:type="dxa"/>
            <w:vMerge w:val="continue"/>
            <w:tcBorders>
              <w:top w:val="single" w:color="000000" w:sz="6" w:space="0"/>
              <w:left w:val="single" w:color="000000" w:sz="6" w:space="0"/>
              <w:right w:val="single" w:color="000000" w:sz="6" w:space="0"/>
            </w:tcBorders>
            <w:vAlign w:val="center"/>
          </w:tcPr>
          <w:p w14:paraId="567FB818">
            <w:pPr>
              <w:rPr>
                <w:rFonts w:hint="eastAsia" w:ascii="仿宋_GB2312" w:hAnsi="仿宋_GB2312" w:eastAsia="仿宋_GB2312" w:cs="仿宋_GB2312"/>
              </w:rPr>
            </w:pPr>
          </w:p>
        </w:tc>
        <w:tc>
          <w:tcPr>
            <w:tcW w:w="1126" w:type="dxa"/>
            <w:vMerge w:val="continue"/>
            <w:vAlign w:val="center"/>
          </w:tcPr>
          <w:p w14:paraId="77ECBCCF">
            <w:pPr>
              <w:rPr>
                <w:rFonts w:hint="eastAsia" w:ascii="仿宋_GB2312" w:hAnsi="仿宋_GB2312" w:eastAsia="仿宋_GB2312" w:cs="仿宋_GB2312"/>
              </w:rPr>
            </w:pPr>
          </w:p>
        </w:tc>
      </w:tr>
      <w:tr w14:paraId="1E3DFF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33" w:hRule="atLeast"/>
          <w:jc w:val="center"/>
        </w:trPr>
        <w:tc>
          <w:tcPr>
            <w:tcW w:w="676" w:type="dxa"/>
            <w:vMerge w:val="restart"/>
            <w:vAlign w:val="center"/>
          </w:tcPr>
          <w:p w14:paraId="742D0BEE">
            <w:pPr>
              <w:jc w:val="center"/>
              <w:rPr>
                <w:rFonts w:hint="eastAsia" w:ascii="仿宋_GB2312" w:hAnsi="仿宋_GB2312" w:eastAsia="仿宋_GB2312" w:cs="仿宋_GB2312"/>
                <w:sz w:val="21"/>
                <w:szCs w:val="22"/>
              </w:rPr>
            </w:pPr>
            <w:r>
              <w:rPr>
                <w:rFonts w:hint="eastAsia" w:ascii="仿宋_GB2312" w:hAnsi="仿宋_GB2312" w:eastAsia="仿宋_GB2312" w:cs="仿宋_GB2312"/>
                <w:sz w:val="21"/>
                <w:szCs w:val="22"/>
              </w:rPr>
              <w:t>3</w:t>
            </w:r>
          </w:p>
        </w:tc>
        <w:tc>
          <w:tcPr>
            <w:tcW w:w="2118" w:type="dxa"/>
            <w:vMerge w:val="restart"/>
            <w:tcBorders>
              <w:top w:val="single" w:color="000000" w:sz="6" w:space="0"/>
              <w:left w:val="single" w:color="000000" w:sz="6" w:space="0"/>
              <w:right w:val="single" w:color="000000" w:sz="6" w:space="0"/>
            </w:tcBorders>
            <w:vAlign w:val="center"/>
          </w:tcPr>
          <w:p w14:paraId="6D5640A9">
            <w:pPr>
              <w:jc w:val="left"/>
              <w:rPr>
                <w:rFonts w:hint="eastAsia" w:ascii="仿宋_GB2312" w:hAnsi="仿宋_GB2312" w:eastAsia="仿宋_GB2312" w:cs="仿宋_GB2312"/>
                <w:sz w:val="21"/>
                <w:szCs w:val="22"/>
              </w:rPr>
            </w:pPr>
          </w:p>
        </w:tc>
        <w:tc>
          <w:tcPr>
            <w:tcW w:w="2853" w:type="dxa"/>
            <w:vMerge w:val="restart"/>
            <w:tcBorders>
              <w:top w:val="single" w:color="000000" w:sz="6" w:space="0"/>
              <w:left w:val="single" w:color="000000" w:sz="6" w:space="0"/>
              <w:right w:val="single" w:color="000000" w:sz="6" w:space="0"/>
            </w:tcBorders>
            <w:vAlign w:val="center"/>
          </w:tcPr>
          <w:p w14:paraId="4902D67C">
            <w:pPr>
              <w:jc w:val="left"/>
              <w:rPr>
                <w:rFonts w:hint="eastAsia" w:ascii="仿宋_GB2312" w:hAnsi="仿宋_GB2312" w:eastAsia="仿宋_GB2312" w:cs="仿宋_GB2312"/>
                <w:sz w:val="21"/>
                <w:szCs w:val="22"/>
              </w:rPr>
            </w:pPr>
          </w:p>
        </w:tc>
        <w:tc>
          <w:tcPr>
            <w:tcW w:w="1132" w:type="dxa"/>
            <w:vMerge w:val="restart"/>
            <w:tcBorders>
              <w:top w:val="single" w:color="000000" w:sz="6" w:space="0"/>
              <w:left w:val="single" w:color="000000" w:sz="6" w:space="0"/>
              <w:right w:val="single" w:color="000000" w:sz="6" w:space="0"/>
            </w:tcBorders>
            <w:vAlign w:val="center"/>
          </w:tcPr>
          <w:p w14:paraId="35CD3224">
            <w:pPr>
              <w:jc w:val="left"/>
              <w:rPr>
                <w:rFonts w:hint="eastAsia" w:ascii="仿宋_GB2312" w:hAnsi="仿宋_GB2312" w:eastAsia="仿宋_GB2312" w:cs="仿宋_GB2312"/>
                <w:sz w:val="21"/>
                <w:szCs w:val="22"/>
              </w:rPr>
            </w:pPr>
          </w:p>
        </w:tc>
        <w:tc>
          <w:tcPr>
            <w:tcW w:w="1046" w:type="dxa"/>
            <w:vMerge w:val="restart"/>
            <w:tcBorders>
              <w:top w:val="single" w:color="000000" w:sz="6" w:space="0"/>
              <w:left w:val="single" w:color="000000" w:sz="6" w:space="0"/>
              <w:right w:val="single" w:color="000000" w:sz="6" w:space="0"/>
            </w:tcBorders>
            <w:vAlign w:val="center"/>
          </w:tcPr>
          <w:p w14:paraId="0493F78A">
            <w:pPr>
              <w:jc w:val="left"/>
              <w:rPr>
                <w:rFonts w:hint="eastAsia" w:ascii="仿宋_GB2312" w:hAnsi="仿宋_GB2312" w:eastAsia="仿宋_GB2312" w:cs="仿宋_GB2312"/>
                <w:sz w:val="21"/>
                <w:szCs w:val="22"/>
              </w:rPr>
            </w:pPr>
          </w:p>
        </w:tc>
        <w:tc>
          <w:tcPr>
            <w:tcW w:w="1126" w:type="dxa"/>
            <w:vMerge w:val="restart"/>
            <w:vAlign w:val="center"/>
          </w:tcPr>
          <w:p w14:paraId="04C72743">
            <w:pPr>
              <w:jc w:val="left"/>
              <w:rPr>
                <w:rFonts w:hint="eastAsia" w:ascii="仿宋_GB2312" w:hAnsi="仿宋_GB2312" w:eastAsia="仿宋_GB2312" w:cs="仿宋_GB2312"/>
                <w:sz w:val="21"/>
                <w:szCs w:val="22"/>
              </w:rPr>
            </w:pPr>
          </w:p>
        </w:tc>
      </w:tr>
      <w:tr w14:paraId="329FFE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2" w:hRule="atLeast"/>
          <w:jc w:val="center"/>
        </w:trPr>
        <w:tc>
          <w:tcPr>
            <w:tcW w:w="676" w:type="dxa"/>
            <w:vMerge w:val="continue"/>
            <w:vAlign w:val="center"/>
          </w:tcPr>
          <w:p w14:paraId="7282E1BE">
            <w:pPr>
              <w:rPr>
                <w:rFonts w:hint="eastAsia" w:ascii="仿宋_GB2312" w:hAnsi="仿宋_GB2312" w:eastAsia="仿宋_GB2312" w:cs="仿宋_GB2312"/>
              </w:rPr>
            </w:pPr>
          </w:p>
        </w:tc>
        <w:tc>
          <w:tcPr>
            <w:tcW w:w="2118" w:type="dxa"/>
            <w:vMerge w:val="continue"/>
            <w:tcBorders>
              <w:top w:val="single" w:color="000000" w:sz="6" w:space="0"/>
              <w:left w:val="single" w:color="000000" w:sz="6" w:space="0"/>
              <w:right w:val="single" w:color="000000" w:sz="6" w:space="0"/>
            </w:tcBorders>
            <w:vAlign w:val="center"/>
          </w:tcPr>
          <w:p w14:paraId="41E4F17A">
            <w:pPr>
              <w:rPr>
                <w:rFonts w:hint="eastAsia" w:ascii="仿宋_GB2312" w:hAnsi="仿宋_GB2312" w:eastAsia="仿宋_GB2312" w:cs="仿宋_GB2312"/>
              </w:rPr>
            </w:pPr>
          </w:p>
        </w:tc>
        <w:tc>
          <w:tcPr>
            <w:tcW w:w="2853" w:type="dxa"/>
            <w:vMerge w:val="continue"/>
            <w:tcBorders>
              <w:top w:val="single" w:color="000000" w:sz="6" w:space="0"/>
              <w:left w:val="single" w:color="000000" w:sz="6" w:space="0"/>
              <w:right w:val="single" w:color="000000" w:sz="6" w:space="0"/>
            </w:tcBorders>
            <w:vAlign w:val="center"/>
          </w:tcPr>
          <w:p w14:paraId="6D4439AB">
            <w:pPr>
              <w:rPr>
                <w:rFonts w:hint="eastAsia" w:ascii="仿宋_GB2312" w:hAnsi="仿宋_GB2312" w:eastAsia="仿宋_GB2312" w:cs="仿宋_GB2312"/>
              </w:rPr>
            </w:pPr>
          </w:p>
        </w:tc>
        <w:tc>
          <w:tcPr>
            <w:tcW w:w="1132" w:type="dxa"/>
            <w:vMerge w:val="continue"/>
            <w:tcBorders>
              <w:top w:val="single" w:color="000000" w:sz="6" w:space="0"/>
              <w:left w:val="single" w:color="000000" w:sz="6" w:space="0"/>
              <w:right w:val="single" w:color="000000" w:sz="6" w:space="0"/>
            </w:tcBorders>
            <w:vAlign w:val="center"/>
          </w:tcPr>
          <w:p w14:paraId="6ED0F856">
            <w:pPr>
              <w:rPr>
                <w:rFonts w:hint="eastAsia" w:ascii="仿宋_GB2312" w:hAnsi="仿宋_GB2312" w:eastAsia="仿宋_GB2312" w:cs="仿宋_GB2312"/>
              </w:rPr>
            </w:pPr>
          </w:p>
        </w:tc>
        <w:tc>
          <w:tcPr>
            <w:tcW w:w="1046" w:type="dxa"/>
            <w:vMerge w:val="continue"/>
            <w:tcBorders>
              <w:top w:val="single" w:color="000000" w:sz="6" w:space="0"/>
              <w:left w:val="single" w:color="000000" w:sz="6" w:space="0"/>
              <w:right w:val="single" w:color="000000" w:sz="6" w:space="0"/>
            </w:tcBorders>
            <w:vAlign w:val="center"/>
          </w:tcPr>
          <w:p w14:paraId="344E05AC">
            <w:pPr>
              <w:rPr>
                <w:rFonts w:hint="eastAsia" w:ascii="仿宋_GB2312" w:hAnsi="仿宋_GB2312" w:eastAsia="仿宋_GB2312" w:cs="仿宋_GB2312"/>
              </w:rPr>
            </w:pPr>
          </w:p>
        </w:tc>
        <w:tc>
          <w:tcPr>
            <w:tcW w:w="1126" w:type="dxa"/>
            <w:vMerge w:val="continue"/>
            <w:vAlign w:val="center"/>
          </w:tcPr>
          <w:p w14:paraId="359165C8">
            <w:pPr>
              <w:rPr>
                <w:rFonts w:hint="eastAsia" w:ascii="仿宋_GB2312" w:hAnsi="仿宋_GB2312" w:eastAsia="仿宋_GB2312" w:cs="仿宋_GB2312"/>
              </w:rPr>
            </w:pPr>
          </w:p>
        </w:tc>
      </w:tr>
      <w:tr w14:paraId="413EE9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33" w:hRule="atLeast"/>
          <w:jc w:val="center"/>
        </w:trPr>
        <w:tc>
          <w:tcPr>
            <w:tcW w:w="676" w:type="dxa"/>
            <w:vMerge w:val="restart"/>
            <w:vAlign w:val="center"/>
          </w:tcPr>
          <w:p w14:paraId="66957F8C">
            <w:pPr>
              <w:jc w:val="center"/>
              <w:rPr>
                <w:rFonts w:hint="eastAsia" w:ascii="仿宋_GB2312" w:hAnsi="仿宋_GB2312" w:eastAsia="仿宋_GB2312" w:cs="仿宋_GB2312"/>
                <w:sz w:val="21"/>
                <w:szCs w:val="22"/>
              </w:rPr>
            </w:pPr>
            <w:r>
              <w:rPr>
                <w:rFonts w:hint="eastAsia" w:ascii="仿宋_GB2312" w:hAnsi="仿宋_GB2312" w:eastAsia="仿宋_GB2312" w:cs="仿宋_GB2312"/>
                <w:sz w:val="21"/>
                <w:szCs w:val="22"/>
              </w:rPr>
              <w:t>4</w:t>
            </w:r>
          </w:p>
        </w:tc>
        <w:tc>
          <w:tcPr>
            <w:tcW w:w="2118" w:type="dxa"/>
            <w:vMerge w:val="restart"/>
            <w:tcBorders>
              <w:top w:val="single" w:color="000000" w:sz="6" w:space="0"/>
              <w:left w:val="single" w:color="000000" w:sz="6" w:space="0"/>
              <w:right w:val="single" w:color="000000" w:sz="6" w:space="0"/>
            </w:tcBorders>
            <w:vAlign w:val="center"/>
          </w:tcPr>
          <w:p w14:paraId="08BCF9CF">
            <w:pPr>
              <w:jc w:val="left"/>
              <w:rPr>
                <w:rFonts w:hint="eastAsia" w:ascii="仿宋_GB2312" w:hAnsi="仿宋_GB2312" w:eastAsia="仿宋_GB2312" w:cs="仿宋_GB2312"/>
                <w:sz w:val="21"/>
                <w:szCs w:val="22"/>
              </w:rPr>
            </w:pPr>
          </w:p>
        </w:tc>
        <w:tc>
          <w:tcPr>
            <w:tcW w:w="2853" w:type="dxa"/>
            <w:vMerge w:val="restart"/>
            <w:tcBorders>
              <w:top w:val="single" w:color="000000" w:sz="6" w:space="0"/>
              <w:left w:val="single" w:color="000000" w:sz="6" w:space="0"/>
              <w:right w:val="single" w:color="000000" w:sz="6" w:space="0"/>
            </w:tcBorders>
            <w:vAlign w:val="center"/>
          </w:tcPr>
          <w:p w14:paraId="7A16B33A">
            <w:pPr>
              <w:jc w:val="left"/>
              <w:rPr>
                <w:rFonts w:hint="eastAsia" w:ascii="仿宋_GB2312" w:hAnsi="仿宋_GB2312" w:eastAsia="仿宋_GB2312" w:cs="仿宋_GB2312"/>
                <w:sz w:val="21"/>
                <w:szCs w:val="22"/>
              </w:rPr>
            </w:pPr>
          </w:p>
        </w:tc>
        <w:tc>
          <w:tcPr>
            <w:tcW w:w="1132" w:type="dxa"/>
            <w:vMerge w:val="restart"/>
            <w:tcBorders>
              <w:top w:val="single" w:color="000000" w:sz="6" w:space="0"/>
              <w:left w:val="single" w:color="000000" w:sz="6" w:space="0"/>
              <w:right w:val="single" w:color="000000" w:sz="6" w:space="0"/>
            </w:tcBorders>
            <w:vAlign w:val="center"/>
          </w:tcPr>
          <w:p w14:paraId="5A351E79">
            <w:pPr>
              <w:jc w:val="left"/>
              <w:rPr>
                <w:rFonts w:hint="eastAsia" w:ascii="仿宋_GB2312" w:hAnsi="仿宋_GB2312" w:eastAsia="仿宋_GB2312" w:cs="仿宋_GB2312"/>
                <w:sz w:val="21"/>
                <w:szCs w:val="22"/>
              </w:rPr>
            </w:pPr>
          </w:p>
        </w:tc>
        <w:tc>
          <w:tcPr>
            <w:tcW w:w="1046" w:type="dxa"/>
            <w:vMerge w:val="restart"/>
            <w:tcBorders>
              <w:top w:val="single" w:color="000000" w:sz="6" w:space="0"/>
              <w:left w:val="single" w:color="000000" w:sz="6" w:space="0"/>
              <w:right w:val="single" w:color="000000" w:sz="6" w:space="0"/>
            </w:tcBorders>
            <w:vAlign w:val="center"/>
          </w:tcPr>
          <w:p w14:paraId="789C1DCC">
            <w:pPr>
              <w:jc w:val="left"/>
              <w:rPr>
                <w:rFonts w:hint="eastAsia" w:ascii="仿宋_GB2312" w:hAnsi="仿宋_GB2312" w:eastAsia="仿宋_GB2312" w:cs="仿宋_GB2312"/>
                <w:sz w:val="21"/>
                <w:szCs w:val="22"/>
              </w:rPr>
            </w:pPr>
          </w:p>
        </w:tc>
        <w:tc>
          <w:tcPr>
            <w:tcW w:w="1126" w:type="dxa"/>
            <w:vMerge w:val="restart"/>
            <w:vAlign w:val="center"/>
          </w:tcPr>
          <w:p w14:paraId="2BF1DE59">
            <w:pPr>
              <w:jc w:val="left"/>
              <w:rPr>
                <w:rFonts w:hint="eastAsia" w:ascii="仿宋_GB2312" w:hAnsi="仿宋_GB2312" w:eastAsia="仿宋_GB2312" w:cs="仿宋_GB2312"/>
                <w:sz w:val="21"/>
                <w:szCs w:val="22"/>
              </w:rPr>
            </w:pPr>
          </w:p>
        </w:tc>
      </w:tr>
      <w:tr w14:paraId="4BF2DB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2" w:hRule="atLeast"/>
          <w:jc w:val="center"/>
        </w:trPr>
        <w:tc>
          <w:tcPr>
            <w:tcW w:w="676" w:type="dxa"/>
            <w:vMerge w:val="continue"/>
            <w:vAlign w:val="center"/>
          </w:tcPr>
          <w:p w14:paraId="7EA839FA">
            <w:pPr>
              <w:rPr>
                <w:rFonts w:hint="eastAsia" w:ascii="仿宋_GB2312" w:hAnsi="仿宋_GB2312" w:eastAsia="仿宋_GB2312" w:cs="仿宋_GB2312"/>
              </w:rPr>
            </w:pPr>
          </w:p>
        </w:tc>
        <w:tc>
          <w:tcPr>
            <w:tcW w:w="2118" w:type="dxa"/>
            <w:vMerge w:val="continue"/>
            <w:tcBorders>
              <w:top w:val="single" w:color="000000" w:sz="6" w:space="0"/>
              <w:left w:val="single" w:color="000000" w:sz="6" w:space="0"/>
              <w:right w:val="single" w:color="000000" w:sz="6" w:space="0"/>
            </w:tcBorders>
            <w:vAlign w:val="center"/>
          </w:tcPr>
          <w:p w14:paraId="4FDEF833">
            <w:pPr>
              <w:rPr>
                <w:rFonts w:hint="eastAsia" w:ascii="仿宋_GB2312" w:hAnsi="仿宋_GB2312" w:eastAsia="仿宋_GB2312" w:cs="仿宋_GB2312"/>
              </w:rPr>
            </w:pPr>
          </w:p>
        </w:tc>
        <w:tc>
          <w:tcPr>
            <w:tcW w:w="2853" w:type="dxa"/>
            <w:vMerge w:val="continue"/>
            <w:tcBorders>
              <w:top w:val="single" w:color="000000" w:sz="6" w:space="0"/>
              <w:left w:val="single" w:color="000000" w:sz="6" w:space="0"/>
              <w:right w:val="single" w:color="000000" w:sz="6" w:space="0"/>
            </w:tcBorders>
            <w:vAlign w:val="center"/>
          </w:tcPr>
          <w:p w14:paraId="7188324B">
            <w:pPr>
              <w:rPr>
                <w:rFonts w:hint="eastAsia" w:ascii="仿宋_GB2312" w:hAnsi="仿宋_GB2312" w:eastAsia="仿宋_GB2312" w:cs="仿宋_GB2312"/>
              </w:rPr>
            </w:pPr>
          </w:p>
        </w:tc>
        <w:tc>
          <w:tcPr>
            <w:tcW w:w="1132" w:type="dxa"/>
            <w:vMerge w:val="continue"/>
            <w:tcBorders>
              <w:top w:val="single" w:color="000000" w:sz="6" w:space="0"/>
              <w:left w:val="single" w:color="000000" w:sz="6" w:space="0"/>
              <w:right w:val="single" w:color="000000" w:sz="6" w:space="0"/>
            </w:tcBorders>
            <w:vAlign w:val="center"/>
          </w:tcPr>
          <w:p w14:paraId="68C0EAFB">
            <w:pPr>
              <w:rPr>
                <w:rFonts w:hint="eastAsia" w:ascii="仿宋_GB2312" w:hAnsi="仿宋_GB2312" w:eastAsia="仿宋_GB2312" w:cs="仿宋_GB2312"/>
              </w:rPr>
            </w:pPr>
          </w:p>
        </w:tc>
        <w:tc>
          <w:tcPr>
            <w:tcW w:w="1046" w:type="dxa"/>
            <w:vMerge w:val="continue"/>
            <w:tcBorders>
              <w:top w:val="single" w:color="000000" w:sz="6" w:space="0"/>
              <w:left w:val="single" w:color="000000" w:sz="6" w:space="0"/>
              <w:right w:val="single" w:color="000000" w:sz="6" w:space="0"/>
            </w:tcBorders>
            <w:vAlign w:val="center"/>
          </w:tcPr>
          <w:p w14:paraId="3EDF5FE1">
            <w:pPr>
              <w:rPr>
                <w:rFonts w:hint="eastAsia" w:ascii="仿宋_GB2312" w:hAnsi="仿宋_GB2312" w:eastAsia="仿宋_GB2312" w:cs="仿宋_GB2312"/>
              </w:rPr>
            </w:pPr>
          </w:p>
        </w:tc>
        <w:tc>
          <w:tcPr>
            <w:tcW w:w="1126" w:type="dxa"/>
            <w:vMerge w:val="continue"/>
            <w:vAlign w:val="center"/>
          </w:tcPr>
          <w:p w14:paraId="62DF1C5F">
            <w:pPr>
              <w:rPr>
                <w:rFonts w:hint="eastAsia" w:ascii="仿宋_GB2312" w:hAnsi="仿宋_GB2312" w:eastAsia="仿宋_GB2312" w:cs="仿宋_GB2312"/>
              </w:rPr>
            </w:pPr>
          </w:p>
        </w:tc>
      </w:tr>
      <w:tr w14:paraId="6D63AE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33" w:hRule="atLeast"/>
          <w:jc w:val="center"/>
        </w:trPr>
        <w:tc>
          <w:tcPr>
            <w:tcW w:w="676" w:type="dxa"/>
            <w:vMerge w:val="restart"/>
            <w:vAlign w:val="center"/>
          </w:tcPr>
          <w:p w14:paraId="6FCBB10F">
            <w:pPr>
              <w:jc w:val="center"/>
              <w:rPr>
                <w:rFonts w:hint="eastAsia" w:ascii="仿宋_GB2312" w:hAnsi="仿宋_GB2312" w:eastAsia="仿宋_GB2312" w:cs="仿宋_GB2312"/>
                <w:sz w:val="21"/>
                <w:szCs w:val="22"/>
              </w:rPr>
            </w:pPr>
            <w:r>
              <w:rPr>
                <w:rFonts w:hint="eastAsia" w:ascii="仿宋_GB2312" w:hAnsi="仿宋_GB2312" w:eastAsia="仿宋_GB2312" w:cs="仿宋_GB2312"/>
                <w:sz w:val="21"/>
                <w:szCs w:val="22"/>
              </w:rPr>
              <w:t>5</w:t>
            </w:r>
          </w:p>
        </w:tc>
        <w:tc>
          <w:tcPr>
            <w:tcW w:w="2118" w:type="dxa"/>
            <w:vMerge w:val="restart"/>
            <w:tcBorders>
              <w:top w:val="single" w:color="000000" w:sz="6" w:space="0"/>
              <w:left w:val="single" w:color="000000" w:sz="6" w:space="0"/>
              <w:right w:val="single" w:color="000000" w:sz="6" w:space="0"/>
            </w:tcBorders>
            <w:vAlign w:val="center"/>
          </w:tcPr>
          <w:p w14:paraId="534C65D9">
            <w:pPr>
              <w:jc w:val="left"/>
              <w:rPr>
                <w:rFonts w:hint="eastAsia" w:ascii="仿宋_GB2312" w:hAnsi="仿宋_GB2312" w:eastAsia="仿宋_GB2312" w:cs="仿宋_GB2312"/>
                <w:sz w:val="21"/>
                <w:szCs w:val="22"/>
              </w:rPr>
            </w:pPr>
          </w:p>
        </w:tc>
        <w:tc>
          <w:tcPr>
            <w:tcW w:w="2853" w:type="dxa"/>
            <w:vMerge w:val="restart"/>
            <w:tcBorders>
              <w:top w:val="single" w:color="000000" w:sz="6" w:space="0"/>
              <w:left w:val="single" w:color="000000" w:sz="6" w:space="0"/>
              <w:right w:val="single" w:color="000000" w:sz="6" w:space="0"/>
            </w:tcBorders>
            <w:vAlign w:val="center"/>
          </w:tcPr>
          <w:p w14:paraId="60022A4E">
            <w:pPr>
              <w:jc w:val="left"/>
              <w:rPr>
                <w:rFonts w:hint="eastAsia" w:ascii="仿宋_GB2312" w:hAnsi="仿宋_GB2312" w:eastAsia="仿宋_GB2312" w:cs="仿宋_GB2312"/>
                <w:sz w:val="21"/>
                <w:szCs w:val="22"/>
              </w:rPr>
            </w:pPr>
          </w:p>
        </w:tc>
        <w:tc>
          <w:tcPr>
            <w:tcW w:w="1132" w:type="dxa"/>
            <w:vMerge w:val="restart"/>
            <w:tcBorders>
              <w:top w:val="single" w:color="000000" w:sz="6" w:space="0"/>
              <w:left w:val="single" w:color="000000" w:sz="6" w:space="0"/>
              <w:right w:val="single" w:color="000000" w:sz="6" w:space="0"/>
            </w:tcBorders>
            <w:vAlign w:val="center"/>
          </w:tcPr>
          <w:p w14:paraId="6BBCFF4E">
            <w:pPr>
              <w:jc w:val="left"/>
              <w:rPr>
                <w:rFonts w:hint="eastAsia" w:ascii="仿宋_GB2312" w:hAnsi="仿宋_GB2312" w:eastAsia="仿宋_GB2312" w:cs="仿宋_GB2312"/>
                <w:sz w:val="21"/>
                <w:szCs w:val="22"/>
              </w:rPr>
            </w:pPr>
          </w:p>
        </w:tc>
        <w:tc>
          <w:tcPr>
            <w:tcW w:w="1046" w:type="dxa"/>
            <w:vMerge w:val="restart"/>
            <w:tcBorders>
              <w:top w:val="single" w:color="000000" w:sz="6" w:space="0"/>
              <w:left w:val="single" w:color="000000" w:sz="6" w:space="0"/>
              <w:right w:val="single" w:color="000000" w:sz="6" w:space="0"/>
            </w:tcBorders>
            <w:vAlign w:val="center"/>
          </w:tcPr>
          <w:p w14:paraId="7E68EAE0">
            <w:pPr>
              <w:jc w:val="left"/>
              <w:rPr>
                <w:rFonts w:hint="eastAsia" w:ascii="仿宋_GB2312" w:hAnsi="仿宋_GB2312" w:eastAsia="仿宋_GB2312" w:cs="仿宋_GB2312"/>
                <w:sz w:val="21"/>
                <w:szCs w:val="22"/>
              </w:rPr>
            </w:pPr>
          </w:p>
        </w:tc>
        <w:tc>
          <w:tcPr>
            <w:tcW w:w="1126" w:type="dxa"/>
            <w:vMerge w:val="restart"/>
            <w:vAlign w:val="center"/>
          </w:tcPr>
          <w:p w14:paraId="7A24C4DB">
            <w:pPr>
              <w:jc w:val="left"/>
              <w:rPr>
                <w:rFonts w:hint="eastAsia" w:ascii="仿宋_GB2312" w:hAnsi="仿宋_GB2312" w:eastAsia="仿宋_GB2312" w:cs="仿宋_GB2312"/>
                <w:sz w:val="21"/>
                <w:szCs w:val="22"/>
              </w:rPr>
            </w:pPr>
          </w:p>
        </w:tc>
      </w:tr>
      <w:tr w14:paraId="678218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2" w:hRule="atLeast"/>
          <w:jc w:val="center"/>
        </w:trPr>
        <w:tc>
          <w:tcPr>
            <w:tcW w:w="676" w:type="dxa"/>
            <w:vMerge w:val="continue"/>
            <w:vAlign w:val="center"/>
          </w:tcPr>
          <w:p w14:paraId="3177A74B">
            <w:pPr>
              <w:rPr>
                <w:rFonts w:hint="eastAsia" w:ascii="仿宋_GB2312" w:hAnsi="仿宋_GB2312" w:eastAsia="仿宋_GB2312" w:cs="仿宋_GB2312"/>
              </w:rPr>
            </w:pPr>
          </w:p>
        </w:tc>
        <w:tc>
          <w:tcPr>
            <w:tcW w:w="2118" w:type="dxa"/>
            <w:vMerge w:val="continue"/>
            <w:tcBorders>
              <w:top w:val="single" w:color="000000" w:sz="6" w:space="0"/>
              <w:left w:val="single" w:color="000000" w:sz="6" w:space="0"/>
              <w:right w:val="single" w:color="000000" w:sz="6" w:space="0"/>
            </w:tcBorders>
            <w:vAlign w:val="center"/>
          </w:tcPr>
          <w:p w14:paraId="56BAB698">
            <w:pPr>
              <w:rPr>
                <w:rFonts w:hint="eastAsia" w:ascii="仿宋_GB2312" w:hAnsi="仿宋_GB2312" w:eastAsia="仿宋_GB2312" w:cs="仿宋_GB2312"/>
              </w:rPr>
            </w:pPr>
          </w:p>
        </w:tc>
        <w:tc>
          <w:tcPr>
            <w:tcW w:w="2853" w:type="dxa"/>
            <w:vMerge w:val="continue"/>
            <w:tcBorders>
              <w:top w:val="single" w:color="000000" w:sz="6" w:space="0"/>
              <w:left w:val="single" w:color="000000" w:sz="6" w:space="0"/>
              <w:right w:val="single" w:color="000000" w:sz="6" w:space="0"/>
            </w:tcBorders>
            <w:vAlign w:val="center"/>
          </w:tcPr>
          <w:p w14:paraId="103BE065">
            <w:pPr>
              <w:rPr>
                <w:rFonts w:hint="eastAsia" w:ascii="仿宋_GB2312" w:hAnsi="仿宋_GB2312" w:eastAsia="仿宋_GB2312" w:cs="仿宋_GB2312"/>
              </w:rPr>
            </w:pPr>
          </w:p>
        </w:tc>
        <w:tc>
          <w:tcPr>
            <w:tcW w:w="1132" w:type="dxa"/>
            <w:vMerge w:val="continue"/>
            <w:tcBorders>
              <w:top w:val="single" w:color="000000" w:sz="6" w:space="0"/>
              <w:left w:val="single" w:color="000000" w:sz="6" w:space="0"/>
              <w:right w:val="single" w:color="000000" w:sz="6" w:space="0"/>
            </w:tcBorders>
            <w:vAlign w:val="center"/>
          </w:tcPr>
          <w:p w14:paraId="53732698">
            <w:pPr>
              <w:rPr>
                <w:rFonts w:hint="eastAsia" w:ascii="仿宋_GB2312" w:hAnsi="仿宋_GB2312" w:eastAsia="仿宋_GB2312" w:cs="仿宋_GB2312"/>
              </w:rPr>
            </w:pPr>
          </w:p>
        </w:tc>
        <w:tc>
          <w:tcPr>
            <w:tcW w:w="1046" w:type="dxa"/>
            <w:vMerge w:val="continue"/>
            <w:tcBorders>
              <w:top w:val="single" w:color="000000" w:sz="6" w:space="0"/>
              <w:left w:val="single" w:color="000000" w:sz="6" w:space="0"/>
              <w:right w:val="single" w:color="000000" w:sz="6" w:space="0"/>
            </w:tcBorders>
            <w:vAlign w:val="center"/>
          </w:tcPr>
          <w:p w14:paraId="111AB8E7">
            <w:pPr>
              <w:rPr>
                <w:rFonts w:hint="eastAsia" w:ascii="仿宋_GB2312" w:hAnsi="仿宋_GB2312" w:eastAsia="仿宋_GB2312" w:cs="仿宋_GB2312"/>
              </w:rPr>
            </w:pPr>
          </w:p>
        </w:tc>
        <w:tc>
          <w:tcPr>
            <w:tcW w:w="1126" w:type="dxa"/>
            <w:vMerge w:val="continue"/>
            <w:vAlign w:val="center"/>
          </w:tcPr>
          <w:p w14:paraId="422A988A">
            <w:pPr>
              <w:rPr>
                <w:rFonts w:hint="eastAsia" w:ascii="仿宋_GB2312" w:hAnsi="仿宋_GB2312" w:eastAsia="仿宋_GB2312" w:cs="仿宋_GB2312"/>
              </w:rPr>
            </w:pPr>
          </w:p>
        </w:tc>
      </w:tr>
      <w:tr w14:paraId="065DC3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2" w:hRule="atLeast"/>
          <w:jc w:val="center"/>
        </w:trPr>
        <w:tc>
          <w:tcPr>
            <w:tcW w:w="676" w:type="dxa"/>
            <w:vMerge w:val="continue"/>
            <w:vAlign w:val="center"/>
          </w:tcPr>
          <w:p w14:paraId="59EC546A">
            <w:pPr>
              <w:rPr>
                <w:rFonts w:hint="eastAsia" w:ascii="仿宋_GB2312" w:hAnsi="仿宋_GB2312" w:eastAsia="仿宋_GB2312" w:cs="仿宋_GB2312"/>
              </w:rPr>
            </w:pPr>
          </w:p>
        </w:tc>
        <w:tc>
          <w:tcPr>
            <w:tcW w:w="2118" w:type="dxa"/>
            <w:vMerge w:val="continue"/>
            <w:tcBorders>
              <w:top w:val="single" w:color="000000" w:sz="6" w:space="0"/>
              <w:left w:val="single" w:color="000000" w:sz="6" w:space="0"/>
              <w:right w:val="single" w:color="000000" w:sz="6" w:space="0"/>
            </w:tcBorders>
            <w:vAlign w:val="center"/>
          </w:tcPr>
          <w:p w14:paraId="776A2F5F">
            <w:pPr>
              <w:rPr>
                <w:rFonts w:hint="eastAsia" w:ascii="仿宋_GB2312" w:hAnsi="仿宋_GB2312" w:eastAsia="仿宋_GB2312" w:cs="仿宋_GB2312"/>
              </w:rPr>
            </w:pPr>
          </w:p>
        </w:tc>
        <w:tc>
          <w:tcPr>
            <w:tcW w:w="2853" w:type="dxa"/>
            <w:vMerge w:val="continue"/>
            <w:tcBorders>
              <w:top w:val="single" w:color="000000" w:sz="6" w:space="0"/>
              <w:left w:val="single" w:color="000000" w:sz="6" w:space="0"/>
              <w:right w:val="single" w:color="000000" w:sz="6" w:space="0"/>
            </w:tcBorders>
            <w:vAlign w:val="center"/>
          </w:tcPr>
          <w:p w14:paraId="77638DE5">
            <w:pPr>
              <w:rPr>
                <w:rFonts w:hint="eastAsia" w:ascii="仿宋_GB2312" w:hAnsi="仿宋_GB2312" w:eastAsia="仿宋_GB2312" w:cs="仿宋_GB2312"/>
              </w:rPr>
            </w:pPr>
          </w:p>
        </w:tc>
        <w:tc>
          <w:tcPr>
            <w:tcW w:w="1132" w:type="dxa"/>
            <w:vMerge w:val="continue"/>
            <w:tcBorders>
              <w:top w:val="single" w:color="000000" w:sz="6" w:space="0"/>
              <w:left w:val="single" w:color="000000" w:sz="6" w:space="0"/>
              <w:right w:val="single" w:color="000000" w:sz="6" w:space="0"/>
            </w:tcBorders>
            <w:vAlign w:val="center"/>
          </w:tcPr>
          <w:p w14:paraId="64BA072F">
            <w:pPr>
              <w:rPr>
                <w:rFonts w:hint="eastAsia" w:ascii="仿宋_GB2312" w:hAnsi="仿宋_GB2312" w:eastAsia="仿宋_GB2312" w:cs="仿宋_GB2312"/>
              </w:rPr>
            </w:pPr>
          </w:p>
        </w:tc>
        <w:tc>
          <w:tcPr>
            <w:tcW w:w="1046" w:type="dxa"/>
            <w:vMerge w:val="continue"/>
            <w:tcBorders>
              <w:top w:val="single" w:color="000000" w:sz="6" w:space="0"/>
              <w:left w:val="single" w:color="000000" w:sz="6" w:space="0"/>
              <w:right w:val="single" w:color="000000" w:sz="6" w:space="0"/>
            </w:tcBorders>
            <w:vAlign w:val="center"/>
          </w:tcPr>
          <w:p w14:paraId="6FB101EE">
            <w:pPr>
              <w:rPr>
                <w:rFonts w:hint="eastAsia" w:ascii="仿宋_GB2312" w:hAnsi="仿宋_GB2312" w:eastAsia="仿宋_GB2312" w:cs="仿宋_GB2312"/>
              </w:rPr>
            </w:pPr>
          </w:p>
        </w:tc>
        <w:tc>
          <w:tcPr>
            <w:tcW w:w="1126" w:type="dxa"/>
            <w:vMerge w:val="continue"/>
            <w:vAlign w:val="center"/>
          </w:tcPr>
          <w:p w14:paraId="21912858">
            <w:pPr>
              <w:rPr>
                <w:rFonts w:hint="eastAsia" w:ascii="仿宋_GB2312" w:hAnsi="仿宋_GB2312" w:eastAsia="仿宋_GB2312" w:cs="仿宋_GB2312"/>
              </w:rPr>
            </w:pPr>
          </w:p>
        </w:tc>
      </w:tr>
      <w:tr w14:paraId="455684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5647" w:type="dxa"/>
            <w:gridSpan w:val="3"/>
            <w:vAlign w:val="center"/>
          </w:tcPr>
          <w:p w14:paraId="276E6992">
            <w:pPr>
              <w:jc w:val="center"/>
              <w:rPr>
                <w:rFonts w:hint="eastAsia" w:ascii="仿宋_GB2312" w:hAnsi="仿宋_GB2312" w:eastAsia="仿宋_GB2312" w:cs="仿宋_GB2312"/>
                <w:sz w:val="21"/>
                <w:szCs w:val="22"/>
                <w:lang w:eastAsia="zh-CN"/>
              </w:rPr>
            </w:pPr>
            <w:r>
              <w:rPr>
                <w:rFonts w:hint="eastAsia" w:ascii="仿宋_GB2312" w:hAnsi="仿宋_GB2312" w:eastAsia="仿宋_GB2312" w:cs="仿宋_GB2312"/>
                <w:sz w:val="21"/>
                <w:szCs w:val="22"/>
                <w:lang w:eastAsia="zh-CN"/>
              </w:rPr>
              <w:t>总计</w:t>
            </w:r>
          </w:p>
        </w:tc>
        <w:tc>
          <w:tcPr>
            <w:tcW w:w="1132" w:type="dxa"/>
            <w:tcBorders>
              <w:top w:val="single" w:color="000000" w:sz="6" w:space="0"/>
              <w:left w:val="single" w:color="000000" w:sz="6" w:space="0"/>
              <w:right w:val="single" w:color="000000" w:sz="6" w:space="0"/>
            </w:tcBorders>
            <w:vAlign w:val="center"/>
          </w:tcPr>
          <w:p w14:paraId="08608E5D">
            <w:pPr>
              <w:jc w:val="left"/>
              <w:rPr>
                <w:rFonts w:hint="eastAsia" w:ascii="仿宋_GB2312" w:hAnsi="仿宋_GB2312" w:eastAsia="仿宋_GB2312" w:cs="仿宋_GB2312"/>
                <w:sz w:val="21"/>
                <w:szCs w:val="22"/>
              </w:rPr>
            </w:pPr>
          </w:p>
        </w:tc>
        <w:tc>
          <w:tcPr>
            <w:tcW w:w="1046" w:type="dxa"/>
            <w:tcBorders>
              <w:top w:val="single" w:color="000000" w:sz="6" w:space="0"/>
              <w:left w:val="single" w:color="000000" w:sz="6" w:space="0"/>
              <w:right w:val="single" w:color="000000" w:sz="6" w:space="0"/>
            </w:tcBorders>
            <w:vAlign w:val="center"/>
          </w:tcPr>
          <w:p w14:paraId="506BA13D">
            <w:pPr>
              <w:jc w:val="left"/>
              <w:rPr>
                <w:rFonts w:hint="eastAsia" w:ascii="仿宋_GB2312" w:hAnsi="仿宋_GB2312" w:eastAsia="仿宋_GB2312" w:cs="仿宋_GB2312"/>
                <w:sz w:val="21"/>
                <w:szCs w:val="22"/>
              </w:rPr>
            </w:pPr>
          </w:p>
        </w:tc>
        <w:tc>
          <w:tcPr>
            <w:tcW w:w="1126" w:type="dxa"/>
            <w:vAlign w:val="center"/>
          </w:tcPr>
          <w:p w14:paraId="7E06A9E9">
            <w:pPr>
              <w:jc w:val="left"/>
              <w:rPr>
                <w:rFonts w:hint="eastAsia" w:ascii="仿宋_GB2312" w:hAnsi="仿宋_GB2312" w:eastAsia="仿宋_GB2312" w:cs="仿宋_GB2312"/>
                <w:sz w:val="21"/>
                <w:szCs w:val="22"/>
              </w:rPr>
            </w:pPr>
          </w:p>
        </w:tc>
      </w:tr>
    </w:tbl>
    <w:p w14:paraId="4C8BDCE0">
      <w:pPr>
        <w:widowControl/>
        <w:jc w:val="left"/>
        <w:rPr>
          <w:rFonts w:hint="eastAsia" w:ascii="Calibri" w:hAnsi="Calibri" w:eastAsia="黑体" w:cs="Times New Roman"/>
          <w:sz w:val="28"/>
          <w:szCs w:val="28"/>
        </w:rPr>
      </w:pPr>
      <w:r>
        <w:rPr>
          <w:rFonts w:hint="eastAsia" w:ascii="Calibri" w:hAnsi="Calibri" w:eastAsia="黑体" w:cs="Times New Roman"/>
          <w:sz w:val="28"/>
          <w:szCs w:val="28"/>
        </w:rPr>
        <w:t>三、申</w:t>
      </w:r>
      <w:r>
        <w:rPr>
          <w:rFonts w:hint="eastAsia" w:ascii="Calibri" w:hAnsi="Calibri" w:eastAsia="黑体" w:cs="Times New Roman"/>
          <w:sz w:val="28"/>
          <w:szCs w:val="28"/>
          <w:lang w:eastAsia="zh-CN"/>
        </w:rPr>
        <w:t>请</w:t>
      </w:r>
      <w:r>
        <w:rPr>
          <w:rFonts w:hint="eastAsia" w:ascii="Calibri" w:hAnsi="Calibri" w:eastAsia="黑体" w:cs="Times New Roman"/>
          <w:sz w:val="28"/>
          <w:szCs w:val="28"/>
        </w:rPr>
        <w:t>承诺书</w:t>
      </w:r>
    </w:p>
    <w:tbl>
      <w:tblPr>
        <w:tblStyle w:val="13"/>
        <w:tblW w:w="8897"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8897"/>
      </w:tblGrid>
      <w:tr w14:paraId="16A44F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388" w:hRule="atLeast"/>
          <w:jc w:val="center"/>
        </w:trPr>
        <w:tc>
          <w:tcPr>
            <w:tcW w:w="8897" w:type="dxa"/>
          </w:tcPr>
          <w:p w14:paraId="069FF7FC">
            <w:pPr>
              <w:widowControl/>
              <w:jc w:val="left"/>
              <w:rPr>
                <w:rFonts w:hint="eastAsia" w:ascii="仿宋_GB2312" w:hAnsi="仿宋_GB2312" w:eastAsia="仿宋_GB2312" w:cs="仿宋_GB2312"/>
                <w:sz w:val="21"/>
                <w:szCs w:val="22"/>
              </w:rPr>
            </w:pPr>
            <w:r>
              <w:rPr>
                <w:rFonts w:hint="eastAsia" w:ascii="仿宋_GB2312" w:hAnsi="仿宋_GB2312" w:eastAsia="仿宋_GB2312" w:cs="仿宋_GB2312"/>
                <w:sz w:val="21"/>
                <w:szCs w:val="22"/>
              </w:rPr>
              <w:t xml:space="preserve">   </w:t>
            </w:r>
            <w:r>
              <w:rPr>
                <w:rFonts w:hint="eastAsia" w:ascii="仿宋_GB2312" w:hAnsi="仿宋_GB2312" w:eastAsia="仿宋_GB2312" w:cs="仿宋_GB2312"/>
                <w:sz w:val="21"/>
                <w:szCs w:val="22"/>
                <w:lang w:val="en-US" w:eastAsia="zh-CN"/>
              </w:rPr>
              <w:t xml:space="preserve"> </w:t>
            </w:r>
            <w:r>
              <w:rPr>
                <w:rFonts w:hint="eastAsia" w:ascii="仿宋_GB2312" w:hAnsi="仿宋_GB2312" w:eastAsia="仿宋_GB2312" w:cs="仿宋_GB2312"/>
                <w:sz w:val="21"/>
                <w:szCs w:val="22"/>
              </w:rPr>
              <w:t>本单位已了解有关创新券的相关政策、规定及要求，现提出创新券</w:t>
            </w:r>
            <w:r>
              <w:rPr>
                <w:rFonts w:hint="eastAsia" w:ascii="仿宋_GB2312" w:hAnsi="仿宋_GB2312" w:eastAsia="仿宋_GB2312" w:cs="仿宋_GB2312"/>
                <w:sz w:val="21"/>
                <w:szCs w:val="22"/>
                <w:lang w:eastAsia="zh-CN"/>
              </w:rPr>
              <w:t>补贴</w:t>
            </w:r>
            <w:r>
              <w:rPr>
                <w:rFonts w:hint="eastAsia" w:ascii="仿宋_GB2312" w:hAnsi="仿宋_GB2312" w:eastAsia="仿宋_GB2312" w:cs="仿宋_GB2312"/>
                <w:sz w:val="21"/>
                <w:szCs w:val="22"/>
              </w:rPr>
              <w:t xml:space="preserve">申请。我们已如实填写有关内容，并对本次申报郑重承诺如下： </w:t>
            </w:r>
          </w:p>
          <w:p w14:paraId="7CA1366E">
            <w:pPr>
              <w:widowControl/>
              <w:jc w:val="left"/>
              <w:rPr>
                <w:rFonts w:hint="eastAsia" w:ascii="仿宋_GB2312" w:hAnsi="仿宋_GB2312" w:eastAsia="仿宋_GB2312" w:cs="仿宋_GB2312"/>
                <w:sz w:val="21"/>
                <w:szCs w:val="22"/>
              </w:rPr>
            </w:pPr>
            <w:r>
              <w:rPr>
                <w:rFonts w:hint="eastAsia" w:ascii="仿宋_GB2312" w:hAnsi="仿宋_GB2312" w:eastAsia="仿宋_GB2312" w:cs="仿宋_GB2312"/>
                <w:sz w:val="21"/>
                <w:szCs w:val="22"/>
              </w:rPr>
              <w:t xml:space="preserve">    1、申报材料所涉及的内容和财务数据真实准确，无欺瞒和作假行为，与服务方无关联关系；</w:t>
            </w:r>
          </w:p>
          <w:p w14:paraId="5E53316A">
            <w:pPr>
              <w:widowControl/>
              <w:jc w:val="left"/>
              <w:rPr>
                <w:rFonts w:hint="eastAsia" w:ascii="仿宋_GB2312" w:hAnsi="仿宋_GB2312" w:eastAsia="仿宋_GB2312" w:cs="仿宋_GB2312"/>
                <w:sz w:val="21"/>
                <w:szCs w:val="22"/>
              </w:rPr>
            </w:pPr>
            <w:r>
              <w:rPr>
                <w:rFonts w:hint="eastAsia" w:ascii="仿宋_GB2312" w:hAnsi="仿宋_GB2312" w:eastAsia="仿宋_GB2312" w:cs="仿宋_GB2312"/>
                <w:sz w:val="21"/>
                <w:szCs w:val="22"/>
              </w:rPr>
              <w:t xml:space="preserve">    2、提供的相关附件真实、有效，复印件与原件无误； </w:t>
            </w:r>
          </w:p>
          <w:p w14:paraId="2EBB81DC">
            <w:pPr>
              <w:widowControl/>
              <w:ind w:firstLine="420"/>
              <w:jc w:val="left"/>
              <w:rPr>
                <w:rFonts w:hint="eastAsia" w:ascii="仿宋_GB2312" w:hAnsi="仿宋_GB2312" w:eastAsia="仿宋_GB2312" w:cs="仿宋_GB2312"/>
                <w:sz w:val="21"/>
                <w:szCs w:val="22"/>
              </w:rPr>
            </w:pPr>
            <w:r>
              <w:rPr>
                <w:rFonts w:hint="eastAsia" w:ascii="仿宋_GB2312" w:hAnsi="仿宋_GB2312" w:eastAsia="仿宋_GB2312" w:cs="仿宋_GB2312"/>
                <w:sz w:val="21"/>
                <w:szCs w:val="22"/>
              </w:rPr>
              <w:t>3、在申报和实施过程中，遵纪守法，并保证接受相关部门的监督检查。</w:t>
            </w:r>
          </w:p>
          <w:p w14:paraId="2F5A853F">
            <w:pPr>
              <w:widowControl/>
              <w:ind w:firstLine="420"/>
              <w:jc w:val="left"/>
              <w:rPr>
                <w:rFonts w:hint="eastAsia" w:ascii="仿宋_GB2312" w:hAnsi="仿宋_GB2312" w:eastAsia="仿宋_GB2312" w:cs="仿宋_GB2312"/>
                <w:sz w:val="21"/>
                <w:szCs w:val="22"/>
              </w:rPr>
            </w:pPr>
            <w:r>
              <w:rPr>
                <w:rFonts w:hint="eastAsia" w:ascii="仿宋_GB2312" w:hAnsi="仿宋_GB2312" w:eastAsia="仿宋_GB2312" w:cs="仿宋_GB2312"/>
                <w:sz w:val="21"/>
                <w:szCs w:val="22"/>
                <w:lang w:val="en-US" w:eastAsia="zh-CN"/>
              </w:rPr>
              <w:t>4</w:t>
            </w:r>
            <w:r>
              <w:rPr>
                <w:rFonts w:hint="eastAsia" w:ascii="仿宋_GB2312" w:hAnsi="仿宋_GB2312" w:eastAsia="仿宋_GB2312" w:cs="仿宋_GB2312"/>
                <w:sz w:val="21"/>
                <w:szCs w:val="22"/>
              </w:rPr>
              <w:t>、本申请涉及的检测检验不包括按照法律法规或者强制性标准要求开展的法定检测或强制检测。</w:t>
            </w:r>
          </w:p>
          <w:p w14:paraId="636CBD02">
            <w:pPr>
              <w:widowControl/>
              <w:jc w:val="left"/>
              <w:rPr>
                <w:rFonts w:hint="eastAsia" w:ascii="仿宋_GB2312" w:hAnsi="仿宋_GB2312" w:eastAsia="仿宋_GB2312" w:cs="仿宋_GB2312"/>
                <w:sz w:val="21"/>
                <w:szCs w:val="22"/>
                <w:lang w:val="en-US" w:eastAsia="zh-CN"/>
              </w:rPr>
            </w:pPr>
            <w:r>
              <w:rPr>
                <w:rFonts w:hint="eastAsia" w:ascii="仿宋_GB2312" w:hAnsi="仿宋_GB2312" w:eastAsia="仿宋_GB2312" w:cs="仿宋_GB2312"/>
                <w:sz w:val="21"/>
                <w:szCs w:val="22"/>
              </w:rPr>
              <w:t xml:space="preserve">            </w:t>
            </w:r>
            <w:r>
              <w:rPr>
                <w:rFonts w:hint="eastAsia" w:ascii="仿宋_GB2312" w:hAnsi="仿宋_GB2312" w:eastAsia="仿宋_GB2312" w:cs="仿宋_GB2312"/>
                <w:sz w:val="21"/>
                <w:szCs w:val="22"/>
                <w:lang w:val="en-US" w:eastAsia="zh-CN"/>
              </w:rPr>
              <w:t xml:space="preserve"> </w:t>
            </w:r>
          </w:p>
          <w:p w14:paraId="22FB04C8">
            <w:pPr>
              <w:widowControl/>
              <w:jc w:val="left"/>
              <w:rPr>
                <w:rFonts w:hint="eastAsia" w:ascii="仿宋_GB2312" w:hAnsi="仿宋_GB2312" w:eastAsia="仿宋_GB2312" w:cs="仿宋_GB2312"/>
                <w:sz w:val="21"/>
                <w:szCs w:val="22"/>
              </w:rPr>
            </w:pPr>
            <w:r>
              <w:rPr>
                <w:rFonts w:hint="eastAsia" w:ascii="仿宋_GB2312" w:hAnsi="仿宋_GB2312" w:eastAsia="仿宋_GB2312" w:cs="仿宋_GB2312"/>
                <w:sz w:val="21"/>
                <w:szCs w:val="22"/>
                <w:lang w:eastAsia="zh-CN"/>
              </w:rPr>
              <w:t xml:space="preserve">                                               法人签字：           单位</w:t>
            </w:r>
            <w:r>
              <w:rPr>
                <w:rFonts w:hint="eastAsia" w:ascii="仿宋_GB2312" w:hAnsi="仿宋_GB2312" w:eastAsia="仿宋_GB2312" w:cs="仿宋_GB2312"/>
                <w:sz w:val="21"/>
                <w:szCs w:val="22"/>
              </w:rPr>
              <w:t>盖章</w:t>
            </w:r>
          </w:p>
          <w:p w14:paraId="0AF0EFB4">
            <w:pPr>
              <w:widowControl/>
              <w:jc w:val="right"/>
              <w:rPr>
                <w:rFonts w:ascii="宋体" w:hAnsi="宋体" w:eastAsia="宋体" w:cs="Times New Roman"/>
                <w:sz w:val="21"/>
                <w:szCs w:val="22"/>
              </w:rPr>
            </w:pPr>
            <w:r>
              <w:rPr>
                <w:rFonts w:hint="eastAsia" w:ascii="仿宋_GB2312" w:hAnsi="仿宋_GB2312" w:eastAsia="仿宋_GB2312" w:cs="仿宋_GB2312"/>
                <w:sz w:val="21"/>
                <w:szCs w:val="22"/>
              </w:rPr>
              <w:t xml:space="preserve">                               年</w:t>
            </w:r>
            <w:r>
              <w:rPr>
                <w:rFonts w:hint="eastAsia" w:ascii="仿宋_GB2312" w:hAnsi="仿宋_GB2312" w:cs="仿宋_GB2312"/>
                <w:sz w:val="21"/>
                <w:szCs w:val="22"/>
                <w:lang w:val="en-US" w:eastAsia="zh-CN"/>
              </w:rPr>
              <w:t xml:space="preserve">  </w:t>
            </w:r>
            <w:r>
              <w:rPr>
                <w:rFonts w:hint="eastAsia" w:ascii="仿宋_GB2312" w:hAnsi="仿宋_GB2312" w:eastAsia="仿宋_GB2312" w:cs="仿宋_GB2312"/>
                <w:sz w:val="21"/>
                <w:szCs w:val="22"/>
              </w:rPr>
              <w:t>月</w:t>
            </w:r>
            <w:r>
              <w:rPr>
                <w:rFonts w:hint="eastAsia" w:ascii="仿宋_GB2312" w:hAnsi="仿宋_GB2312" w:cs="仿宋_GB2312"/>
                <w:sz w:val="21"/>
                <w:szCs w:val="22"/>
                <w:lang w:val="en-US" w:eastAsia="zh-CN"/>
              </w:rPr>
              <w:t xml:space="preserve">  </w:t>
            </w:r>
            <w:r>
              <w:rPr>
                <w:rFonts w:hint="eastAsia" w:ascii="仿宋_GB2312" w:hAnsi="仿宋_GB2312" w:eastAsia="仿宋_GB2312" w:cs="仿宋_GB2312"/>
                <w:sz w:val="21"/>
                <w:szCs w:val="22"/>
              </w:rPr>
              <w:t>日</w:t>
            </w:r>
          </w:p>
        </w:tc>
      </w:tr>
    </w:tbl>
    <w:p w14:paraId="42DA6660"/>
    <w:sectPr>
      <w:pgSz w:w="11906" w:h="16838"/>
      <w:pgMar w:top="1701" w:right="1701" w:bottom="1701" w:left="170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新宋体">
    <w:panose1 w:val="02010609030101010101"/>
    <w:charset w:val="86"/>
    <w:family w:val="auto"/>
    <w:pitch w:val="default"/>
    <w:sig w:usb0="00000203" w:usb1="288F0000" w:usb2="00000006" w:usb3="00000000" w:csb0="00040001" w:csb1="00000000"/>
  </w:font>
  <w:font w:name="Lucida Sans">
    <w:panose1 w:val="020B0602030504020204"/>
    <w:charset w:val="00"/>
    <w:family w:val="auto"/>
    <w:pitch w:val="default"/>
    <w:sig w:usb0="00000003" w:usb1="00000000" w:usb2="00000000" w:usb3="00000000" w:csb0="20000001" w:csb1="00000000"/>
  </w:font>
  <w:font w:name="仿宋_GB2312">
    <w:panose1 w:val="02010609030101010101"/>
    <w:charset w:val="86"/>
    <w:family w:val="modern"/>
    <w:pitch w:val="default"/>
    <w:sig w:usb0="00000001" w:usb1="080E0000" w:usb2="00000000" w:usb3="00000000" w:csb0="00040000" w:csb1="00000000"/>
  </w:font>
  <w:font w:name="文泉驿微米黑">
    <w:altName w:val="黑体"/>
    <w:panose1 w:val="020B0606030804020204"/>
    <w:charset w:val="86"/>
    <w:family w:val="auto"/>
    <w:pitch w:val="default"/>
    <w:sig w:usb0="00000000" w:usb1="00000000" w:usb2="00800036" w:usb3="00000000" w:csb0="603E019F" w:csb1="DFD70000"/>
  </w:font>
  <w:font w:name="仿宋">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楷体">
    <w:panose1 w:val="02010609060101010101"/>
    <w:charset w:val="86"/>
    <w:family w:val="auto"/>
    <w:pitch w:val="default"/>
    <w:sig w:usb0="800002BF" w:usb1="38CF7CFA" w:usb2="00000016" w:usb3="00000000" w:csb0="00040001" w:csb1="00000000"/>
  </w:font>
  <w:font w:name="方正小标宋_GBK">
    <w:panose1 w:val="03000509000000000000"/>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方正楷体_GBK">
    <w:altName w:val="微软雅黑"/>
    <w:panose1 w:val="02000000000000000000"/>
    <w:charset w:val="86"/>
    <w:family w:val="script"/>
    <w:pitch w:val="default"/>
    <w:sig w:usb0="00000000" w:usb1="00000000" w:usb2="00082016" w:usb3="00000000" w:csb0="00040001" w:csb1="00000000"/>
  </w:font>
  <w:font w:name="微软雅黑">
    <w:panose1 w:val="020B0503020204020204"/>
    <w:charset w:val="86"/>
    <w:family w:val="auto"/>
    <w:pitch w:val="default"/>
    <w:sig w:usb0="80000287" w:usb1="2ACF3C50" w:usb2="00000016" w:usb3="00000000" w:csb0="0004001F" w:csb1="00000000"/>
  </w:font>
  <w:font w:name="楷体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E5C7CE6"/>
    <w:multiLevelType w:val="singleLevel"/>
    <w:tmpl w:val="FE5C7CE6"/>
    <w:lvl w:ilvl="0" w:tentative="0">
      <w:start w:val="1"/>
      <w:numFmt w:val="bullet"/>
      <w:pStyle w:val="2"/>
      <w:lvlText w:val=""/>
      <w:lvlJc w:val="left"/>
      <w:pPr>
        <w:tabs>
          <w:tab w:val="left" w:pos="780"/>
        </w:tabs>
        <w:ind w:left="7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bordersDoNotSurroundHeader w:val="1"/>
  <w:bordersDoNotSurroundFooter w:val="1"/>
  <w:documentProtection w:edit="readOnly" w:enforcement="0"/>
  <w:defaultTabStop w:val="420"/>
  <w:drawingGridHorizontalSpacing w:val="160"/>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rsids>
    <w:rsidRoot w:val="00000000"/>
    <w:rsid w:val="06DF2215"/>
    <w:rsid w:val="079618C2"/>
    <w:rsid w:val="25311CC3"/>
    <w:rsid w:val="3E6F5651"/>
    <w:rsid w:val="70460C4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Lucida Sans"/>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qFormat="1"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仿宋_GB2312" w:cs="Times New Roman"/>
      <w:kern w:val="2"/>
      <w:sz w:val="32"/>
      <w:szCs w:val="24"/>
      <w:lang w:val="en-US" w:eastAsia="zh-CN" w:bidi="ar-SA"/>
    </w:rPr>
  </w:style>
  <w:style w:type="paragraph" w:styleId="3">
    <w:name w:val="heading 1"/>
    <w:basedOn w:val="1"/>
    <w:next w:val="1"/>
    <w:qFormat/>
    <w:uiPriority w:val="0"/>
    <w:pPr>
      <w:keepNext/>
      <w:keepLines/>
      <w:widowControl w:val="0"/>
      <w:spacing w:before="340" w:after="330" w:line="578" w:lineRule="auto"/>
      <w:outlineLvl w:val="0"/>
    </w:pPr>
    <w:rPr>
      <w:b/>
      <w:bCs/>
      <w:kern w:val="44"/>
      <w:sz w:val="44"/>
      <w:szCs w:val="44"/>
    </w:rPr>
  </w:style>
  <w:style w:type="paragraph" w:styleId="4">
    <w:name w:val="heading 2"/>
    <w:basedOn w:val="1"/>
    <w:next w:val="1"/>
    <w:uiPriority w:val="0"/>
    <w:pPr>
      <w:keepNext/>
      <w:keepLines/>
      <w:widowControl w:val="0"/>
      <w:spacing w:before="260" w:after="260" w:line="415" w:lineRule="auto"/>
      <w:outlineLvl w:val="1"/>
    </w:pPr>
    <w:rPr>
      <w:rFonts w:ascii="文泉驿微米黑" w:hAnsi="文泉驿微米黑" w:eastAsia="黑体"/>
      <w:b/>
      <w:bCs/>
      <w:sz w:val="32"/>
      <w:szCs w:val="32"/>
    </w:rPr>
  </w:style>
  <w:style w:type="paragraph" w:styleId="5">
    <w:name w:val="heading 3"/>
    <w:basedOn w:val="1"/>
    <w:next w:val="1"/>
    <w:qFormat/>
    <w:uiPriority w:val="0"/>
    <w:pPr>
      <w:keepNext/>
      <w:keepLines/>
      <w:widowControl w:val="0"/>
      <w:spacing w:before="260" w:after="260" w:line="415" w:lineRule="auto"/>
      <w:outlineLvl w:val="2"/>
    </w:pPr>
    <w:rPr>
      <w:b/>
      <w:bCs/>
      <w:sz w:val="32"/>
      <w:szCs w:val="32"/>
    </w:rPr>
  </w:style>
  <w:style w:type="character" w:default="1" w:styleId="14">
    <w:name w:val="Default Paragraph Font"/>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2">
    <w:name w:val="List Bullet 2"/>
    <w:basedOn w:val="1"/>
    <w:qFormat/>
    <w:uiPriority w:val="0"/>
    <w:pPr>
      <w:numPr>
        <w:ilvl w:val="0"/>
        <w:numId w:val="1"/>
      </w:numPr>
    </w:pPr>
  </w:style>
  <w:style w:type="paragraph" w:styleId="6">
    <w:name w:val="Normal Indent"/>
    <w:basedOn w:val="1"/>
    <w:uiPriority w:val="0"/>
    <w:pPr>
      <w:ind w:firstLine="200" w:firstLineChars="200"/>
    </w:pPr>
    <w:rPr>
      <w:rFonts w:eastAsia="仿宋"/>
    </w:rPr>
  </w:style>
  <w:style w:type="paragraph" w:styleId="7">
    <w:name w:val="Body Text"/>
    <w:basedOn w:val="1"/>
    <w:next w:val="8"/>
    <w:qFormat/>
    <w:uiPriority w:val="0"/>
    <w:pPr>
      <w:spacing w:after="120"/>
    </w:pPr>
  </w:style>
  <w:style w:type="paragraph" w:styleId="8">
    <w:name w:val="Subtitle"/>
    <w:basedOn w:val="1"/>
    <w:next w:val="1"/>
    <w:qFormat/>
    <w:uiPriority w:val="0"/>
    <w:pPr>
      <w:spacing w:before="240" w:after="60" w:line="312" w:lineRule="auto"/>
      <w:ind w:firstLine="200" w:firstLineChars="200"/>
      <w:jc w:val="left"/>
      <w:outlineLvl w:val="1"/>
    </w:pPr>
    <w:rPr>
      <w:rFonts w:ascii="等线" w:hAnsi="等线" w:eastAsia="楷体" w:cs="Times New Roman"/>
      <w:b/>
      <w:bCs/>
      <w:kern w:val="28"/>
      <w:sz w:val="32"/>
      <w:szCs w:val="32"/>
    </w:rPr>
  </w:style>
  <w:style w:type="paragraph" w:styleId="9">
    <w:name w:val="Body Text Indent"/>
    <w:basedOn w:val="1"/>
    <w:next w:val="6"/>
    <w:uiPriority w:val="0"/>
    <w:pPr>
      <w:widowControl/>
      <w:spacing w:line="360" w:lineRule="auto"/>
      <w:ind w:firstLine="560"/>
    </w:pPr>
    <w:rPr>
      <w:rFonts w:ascii="仿宋_GB2312" w:eastAsia="仿宋_GB2312"/>
      <w:kern w:val="0"/>
      <w:sz w:val="28"/>
      <w:szCs w:val="28"/>
    </w:rPr>
  </w:style>
  <w:style w:type="paragraph" w:styleId="10">
    <w:name w:val="footer"/>
    <w:basedOn w:val="1"/>
    <w:qFormat/>
    <w:uiPriority w:val="0"/>
    <w:pPr>
      <w:tabs>
        <w:tab w:val="center" w:pos="4153"/>
        <w:tab w:val="right" w:pos="8306"/>
      </w:tabs>
      <w:snapToGrid w:val="0"/>
      <w:jc w:val="left"/>
    </w:pPr>
    <w:rPr>
      <w:sz w:val="18"/>
    </w:rPr>
  </w:style>
  <w:style w:type="paragraph" w:styleId="11">
    <w:name w:val="Body Text First Indent"/>
    <w:basedOn w:val="7"/>
    <w:next w:val="12"/>
    <w:qFormat/>
    <w:uiPriority w:val="0"/>
    <w:pPr>
      <w:ind w:firstLine="100" w:firstLineChars="100"/>
    </w:pPr>
  </w:style>
  <w:style w:type="paragraph" w:styleId="12">
    <w:name w:val="Body Text First Indent 2"/>
    <w:basedOn w:val="9"/>
    <w:qFormat/>
    <w:uiPriority w:val="0"/>
    <w:pPr>
      <w:ind w:firstLine="420"/>
    </w:pPr>
    <w:rPr>
      <w:rFonts w:ascii="Calibri" w:hAnsi="Calibri" w:eastAsia="宋体"/>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ustomData xmlns="http://www.yozosoft.com.cn/officeDocument/2016/customData">
  <customProps>
    <docPr revisions="3 0 5 0 0 0 1 0 0 0 3000 0 1 1 1 1"/>
    <sectPr/>
  </customProps>
</customData>
</file>

<file path=customXml/itemProps1.xml><?xml version="1.0" encoding="utf-8"?>
<ds:datastoreItem xmlns:ds="http://schemas.openxmlformats.org/officeDocument/2006/customXml" ds:itemID="{06D9CD0C-A00A-4941-9F66-AC9D1996B002}">
  <ds:schemaRefs/>
</ds:datastoreItem>
</file>

<file path=docProps/app.xml><?xml version="1.0" encoding="utf-8"?>
<Properties xmlns="http://schemas.openxmlformats.org/officeDocument/2006/extended-properties" xmlns:vt="http://schemas.openxmlformats.org/officeDocument/2006/docPropsVTypes">
  <Template>Normal.eit</Template>
  <Pages>2</Pages>
  <Words>371</Words>
  <Characters>374</Characters>
  <Lines>0</Lines>
  <Paragraphs>32</Paragraphs>
  <TotalTime>24</TotalTime>
  <ScaleCrop>false</ScaleCrop>
  <LinksUpToDate>false</LinksUpToDate>
  <CharactersWithSpaces>560</CharactersWithSpaces>
  <Application>WPS Office_12.1.0.22529_F1E327BC-269C-435d-A152-05C5408002CA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2023-11-24T17:06:00Z</dcterms:created>
  <dc:creator>Administrator</dc:creator>
  <cp:lastModifiedBy>一只并不是很正常的大狗咂</cp:lastModifiedBy>
  <dcterms:modified xsi:type="dcterms:W3CDTF">2025-08-18T03:12:35Z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KSOTemplateDocerSaveRecord">
    <vt:lpwstr>eyJoZGlkIjoiMGRhZDFhZWI4ODk2ZmExODE4MDc2N2ZlZTQ0NmNiMjUiLCJ1c2VySWQiOiIyNjQzMDMwMDUifQ==</vt:lpwstr>
  </property>
  <property fmtid="{D5CDD505-2E9C-101B-9397-08002B2CF9AE}" pid="4" name="ICV">
    <vt:lpwstr>6702B654FBB5488692757532B014B4AC_12</vt:lpwstr>
  </property>
</Properties>
</file>